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37" w:rsidRDefault="00ED6C37">
      <w:pPr>
        <w:jc w:val="center"/>
        <w:rPr>
          <w:rFonts w:asciiTheme="minorEastAsia" w:hAnsiTheme="minorEastAsia" w:cstheme="minorEastAsia"/>
          <w:sz w:val="44"/>
          <w:szCs w:val="44"/>
        </w:rPr>
      </w:pPr>
    </w:p>
    <w:p w:rsidR="00ED6C37" w:rsidRDefault="00ED6C37">
      <w:pPr>
        <w:rPr>
          <w:rFonts w:asciiTheme="minorEastAsia" w:hAnsiTheme="minorEastAsia" w:cstheme="minorEastAsia"/>
          <w:sz w:val="44"/>
          <w:szCs w:val="44"/>
        </w:rPr>
      </w:pPr>
    </w:p>
    <w:p w:rsidR="00ED6C37" w:rsidRPr="00261763" w:rsidRDefault="00B755BD">
      <w:pPr>
        <w:jc w:val="center"/>
        <w:rPr>
          <w:rFonts w:ascii="方正小标宋_GBK" w:eastAsia="方正小标宋_GBK" w:hAnsiTheme="minorEastAsia" w:cstheme="minorEastAsia" w:hint="eastAsia"/>
          <w:sz w:val="44"/>
          <w:szCs w:val="44"/>
        </w:rPr>
      </w:pPr>
      <w:r w:rsidRPr="00261763">
        <w:rPr>
          <w:rFonts w:ascii="方正小标宋_GBK" w:eastAsia="方正小标宋_GBK" w:hAnsiTheme="minorEastAsia" w:cstheme="minorEastAsia" w:hint="eastAsia"/>
          <w:sz w:val="44"/>
          <w:szCs w:val="44"/>
        </w:rPr>
        <w:t>云南省省级机关</w:t>
      </w:r>
    </w:p>
    <w:p w:rsidR="00ED6C37" w:rsidRPr="00261763" w:rsidRDefault="00B755BD">
      <w:pPr>
        <w:jc w:val="center"/>
        <w:rPr>
          <w:rFonts w:ascii="方正小标宋_GBK" w:eastAsia="方正小标宋_GBK" w:hAnsiTheme="minorEastAsia" w:cstheme="minorEastAsia" w:hint="eastAsia"/>
          <w:sz w:val="44"/>
          <w:szCs w:val="44"/>
        </w:rPr>
      </w:pPr>
      <w:r w:rsidRPr="00261763">
        <w:rPr>
          <w:rFonts w:ascii="方正小标宋_GBK" w:eastAsia="方正小标宋_GBK" w:hAnsiTheme="minorEastAsia" w:cstheme="minorEastAsia" w:hint="eastAsia"/>
          <w:sz w:val="44"/>
          <w:szCs w:val="44"/>
        </w:rPr>
        <w:t>购买后勤服务管理办法（试行）</w:t>
      </w:r>
    </w:p>
    <w:p w:rsidR="00ED6C37" w:rsidRPr="00261763" w:rsidRDefault="00B755BD">
      <w:pPr>
        <w:jc w:val="center"/>
        <w:rPr>
          <w:rFonts w:ascii="仿宋" w:eastAsia="仿宋" w:hAnsi="仿宋" w:cs="楷体_GB2312"/>
          <w:sz w:val="32"/>
          <w:szCs w:val="32"/>
          <w:shd w:val="clear" w:color="auto" w:fill="FFFFFF"/>
        </w:rPr>
      </w:pPr>
      <w:proofErr w:type="gramStart"/>
      <w:r w:rsidRPr="00261763">
        <w:rPr>
          <w:rFonts w:ascii="仿宋" w:eastAsia="仿宋" w:hAnsi="仿宋" w:cs="楷体_GB2312" w:hint="eastAsia"/>
          <w:sz w:val="32"/>
          <w:szCs w:val="32"/>
          <w:shd w:val="clear" w:color="auto" w:fill="FFFFFF"/>
        </w:rPr>
        <w:t>云管发</w:t>
      </w:r>
      <w:proofErr w:type="gramEnd"/>
      <w:r w:rsidRPr="00261763">
        <w:rPr>
          <w:rFonts w:ascii="仿宋" w:eastAsia="仿宋" w:hAnsi="仿宋" w:cs="楷体_GB2312" w:hint="eastAsia"/>
          <w:sz w:val="32"/>
          <w:szCs w:val="32"/>
          <w:shd w:val="clear" w:color="auto" w:fill="FFFFFF"/>
        </w:rPr>
        <w:t>〔2020〕12 号</w:t>
      </w:r>
    </w:p>
    <w:p w:rsidR="00ED6C37" w:rsidRDefault="00ED6C37">
      <w:pPr>
        <w:ind w:firstLineChars="200" w:firstLine="640"/>
        <w:rPr>
          <w:rFonts w:ascii="仿宋_GB2312" w:eastAsia="仿宋" w:hAnsi="仿宋_GB2312" w:cs="仿宋_GB2312"/>
          <w:sz w:val="32"/>
          <w:szCs w:val="32"/>
          <w:shd w:val="clear" w:color="auto" w:fill="FFFFFF"/>
        </w:rPr>
      </w:pPr>
    </w:p>
    <w:p w:rsidR="00ED6C37" w:rsidRDefault="00B755BD">
      <w:pPr>
        <w:jc w:val="center"/>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第一章 总</w:t>
      </w:r>
      <w:r>
        <w:rPr>
          <w:rFonts w:ascii="黑体" w:eastAsia="黑体" w:hAnsi="黑体" w:cs="黑体" w:hint="eastAsia"/>
          <w:sz w:val="32"/>
          <w:szCs w:val="32"/>
          <w:shd w:val="clear" w:color="auto" w:fill="FFFFFF"/>
        </w:rPr>
        <w:tab/>
        <w:t>则</w:t>
      </w:r>
    </w:p>
    <w:p w:rsidR="00ED6C37" w:rsidRDefault="00ED6C37">
      <w:pPr>
        <w:ind w:firstLineChars="200" w:firstLine="640"/>
        <w:rPr>
          <w:rFonts w:ascii="仿宋_GB2312" w:eastAsia="仿宋" w:hAnsi="仿宋_GB2312" w:cs="仿宋_GB2312"/>
          <w:sz w:val="32"/>
          <w:szCs w:val="32"/>
          <w:shd w:val="clear" w:color="auto" w:fill="FFFFFF"/>
        </w:rPr>
      </w:pPr>
    </w:p>
    <w:p w:rsidR="00ED6C37" w:rsidRDefault="00B755BD">
      <w:pPr>
        <w:ind w:firstLineChars="200" w:firstLine="640"/>
        <w:rPr>
          <w:rFonts w:ascii="仿宋" w:eastAsia="仿宋" w:hAnsi="仿宋" w:cs="仿宋"/>
          <w:sz w:val="32"/>
          <w:szCs w:val="32"/>
          <w:shd w:val="clear" w:color="auto" w:fill="FFFFFF"/>
        </w:rPr>
      </w:pPr>
      <w:r>
        <w:rPr>
          <w:rFonts w:ascii="黑体" w:eastAsia="黑体" w:hAnsi="黑体" w:cs="黑体" w:hint="eastAsia"/>
          <w:sz w:val="32"/>
          <w:szCs w:val="32"/>
          <w:shd w:val="clear" w:color="auto" w:fill="FFFFFF"/>
        </w:rPr>
        <w:t xml:space="preserve">第一条  </w:t>
      </w:r>
      <w:r>
        <w:rPr>
          <w:rFonts w:ascii="仿宋_GB2312" w:eastAsia="仿宋" w:hAnsi="仿宋_GB2312" w:cs="仿宋_GB2312" w:hint="eastAsia"/>
          <w:sz w:val="32"/>
          <w:szCs w:val="32"/>
          <w:shd w:val="clear" w:color="auto" w:fill="FFFFFF"/>
        </w:rPr>
        <w:t>为贯彻落实党中央关于过“紧日子”要求，规范省级机关购买后勤服务工作，控制机关运行经费支出，降低机关运行成本，提高服务保障标准化、专业化和均衡化水平，巩固和深化省级机关后勤服务社会化改革，根据</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中华人民共和国政府采购法</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机关事务管理条例</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政府购买服务管理办法</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（财政部令第</w:t>
      </w:r>
      <w:r>
        <w:rPr>
          <w:rFonts w:ascii="仿宋" w:eastAsia="仿宋" w:hAnsi="仿宋" w:cs="仿宋" w:hint="eastAsia"/>
          <w:sz w:val="32"/>
          <w:szCs w:val="32"/>
          <w:shd w:val="clear" w:color="auto" w:fill="FFFFFF"/>
        </w:rPr>
        <w:t>102</w:t>
      </w:r>
      <w:r>
        <w:rPr>
          <w:rFonts w:ascii="仿宋_GB2312" w:eastAsia="仿宋" w:hAnsi="仿宋_GB2312" w:cs="仿宋_GB2312" w:hint="eastAsia"/>
          <w:sz w:val="32"/>
          <w:szCs w:val="32"/>
          <w:shd w:val="clear" w:color="auto" w:fill="FFFFFF"/>
        </w:rPr>
        <w:t>号）、</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中共云南省委办公厅、云南省人民政府办公厅关于印发</w:t>
      </w:r>
      <w:r w:rsidR="00DC66C7">
        <w:rPr>
          <w:rFonts w:ascii="仿宋_GB2312" w:eastAsia="仿宋" w:hAnsi="仿宋_GB2312" w:cs="仿宋_GB2312" w:hint="eastAsia"/>
          <w:sz w:val="32"/>
          <w:szCs w:val="32"/>
          <w:shd w:val="clear" w:color="auto" w:fill="FFFFFF"/>
        </w:rPr>
        <w:t>&lt;</w:t>
      </w:r>
      <w:r>
        <w:rPr>
          <w:rFonts w:ascii="仿宋_GB2312" w:eastAsia="仿宋" w:hAnsi="仿宋_GB2312" w:cs="仿宋_GB2312" w:hint="eastAsia"/>
          <w:sz w:val="32"/>
          <w:szCs w:val="32"/>
          <w:shd w:val="clear" w:color="auto" w:fill="FFFFFF"/>
        </w:rPr>
        <w:t>云南省党政机关办公用房管理实施办法</w:t>
      </w:r>
      <w:r w:rsidR="00DC66C7">
        <w:rPr>
          <w:rFonts w:ascii="仿宋_GB2312" w:eastAsia="仿宋" w:hAnsi="仿宋_GB2312" w:cs="仿宋_GB2312" w:hint="eastAsia"/>
          <w:sz w:val="32"/>
          <w:szCs w:val="32"/>
          <w:shd w:val="clear" w:color="auto" w:fill="FFFFFF"/>
        </w:rPr>
        <w:t>&gt;</w:t>
      </w:r>
      <w:r>
        <w:rPr>
          <w:rFonts w:ascii="仿宋_GB2312" w:eastAsia="仿宋" w:hAnsi="仿宋_GB2312" w:cs="仿宋_GB2312" w:hint="eastAsia"/>
          <w:sz w:val="32"/>
          <w:szCs w:val="32"/>
          <w:shd w:val="clear" w:color="auto" w:fill="FFFFFF"/>
        </w:rPr>
        <w:t>的通知</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（云办发</w:t>
      </w:r>
      <w:r>
        <w:rPr>
          <w:rFonts w:ascii="仿宋" w:eastAsia="仿宋" w:hAnsi="仿宋" w:cs="仿宋" w:hint="eastAsia"/>
          <w:sz w:val="32"/>
          <w:szCs w:val="32"/>
          <w:shd w:val="clear" w:color="auto" w:fill="FFFFFF"/>
        </w:rPr>
        <w:t>〔2018〕33号</w:t>
      </w:r>
      <w:r>
        <w:rPr>
          <w:rFonts w:ascii="仿宋_GB2312" w:eastAsia="仿宋" w:hAnsi="仿宋_GB2312" w:cs="仿宋_GB2312" w:hint="eastAsia"/>
          <w:sz w:val="32"/>
          <w:szCs w:val="32"/>
          <w:shd w:val="clear" w:color="auto" w:fill="FFFFFF"/>
        </w:rPr>
        <w:t>）、</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云南省人民政府办公厅关于政府向社会力量购买服务的实施意见</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（云政办发</w:t>
      </w:r>
      <w:r>
        <w:rPr>
          <w:rFonts w:ascii="仿宋" w:eastAsia="仿宋" w:hAnsi="仿宋" w:cs="仿宋" w:hint="eastAsia"/>
          <w:sz w:val="32"/>
          <w:szCs w:val="32"/>
          <w:shd w:val="clear" w:color="auto" w:fill="FFFFFF"/>
        </w:rPr>
        <w:t>〔2015〕62</w:t>
      </w:r>
      <w:r>
        <w:rPr>
          <w:rFonts w:ascii="仿宋_GB2312" w:eastAsia="仿宋" w:hAnsi="仿宋_GB2312" w:cs="仿宋_GB2312" w:hint="eastAsia"/>
          <w:sz w:val="32"/>
          <w:szCs w:val="32"/>
          <w:shd w:val="clear" w:color="auto" w:fill="FFFFFF"/>
        </w:rPr>
        <w:t>号）等规定，参照国家机关事务管理局</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关于印发</w:t>
      </w:r>
      <w:r w:rsidR="00DC66C7">
        <w:rPr>
          <w:rFonts w:ascii="仿宋_GB2312" w:eastAsia="仿宋" w:hAnsi="仿宋_GB2312" w:cs="仿宋_GB2312" w:hint="eastAsia"/>
          <w:sz w:val="32"/>
          <w:szCs w:val="32"/>
          <w:shd w:val="clear" w:color="auto" w:fill="FFFFFF"/>
        </w:rPr>
        <w:t>&lt;</w:t>
      </w:r>
      <w:r>
        <w:rPr>
          <w:rFonts w:ascii="仿宋_GB2312" w:eastAsia="仿宋" w:hAnsi="仿宋_GB2312" w:cs="仿宋_GB2312" w:hint="eastAsia"/>
          <w:sz w:val="32"/>
          <w:szCs w:val="32"/>
          <w:shd w:val="clear" w:color="auto" w:fill="FFFFFF"/>
        </w:rPr>
        <w:t>中央国家机关购买后勤服</w:t>
      </w:r>
      <w:r>
        <w:rPr>
          <w:rFonts w:ascii="仿宋_GB2312" w:eastAsia="仿宋" w:hAnsi="仿宋_GB2312" w:cs="仿宋_GB2312" w:hint="eastAsia"/>
          <w:sz w:val="32"/>
          <w:szCs w:val="32"/>
          <w:shd w:val="clear" w:color="auto" w:fill="FFFFFF"/>
        </w:rPr>
        <w:lastRenderedPageBreak/>
        <w:t>务管理办法（试行）</w:t>
      </w:r>
      <w:r w:rsidR="00DC66C7">
        <w:rPr>
          <w:rFonts w:ascii="仿宋_GB2312" w:eastAsia="仿宋" w:hAnsi="仿宋_GB2312" w:cs="仿宋_GB2312" w:hint="eastAsia"/>
          <w:sz w:val="32"/>
          <w:szCs w:val="32"/>
          <w:shd w:val="clear" w:color="auto" w:fill="FFFFFF"/>
        </w:rPr>
        <w:t>&gt;</w:t>
      </w:r>
      <w:r>
        <w:rPr>
          <w:rFonts w:ascii="仿宋_GB2312" w:eastAsia="仿宋" w:hAnsi="仿宋_GB2312" w:cs="仿宋_GB2312" w:hint="eastAsia"/>
          <w:sz w:val="32"/>
          <w:szCs w:val="32"/>
          <w:shd w:val="clear" w:color="auto" w:fill="FFFFFF"/>
        </w:rPr>
        <w:t>的通知</w:t>
      </w:r>
      <w:r w:rsidR="00DC66C7">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w:t>
      </w:r>
      <w:r>
        <w:rPr>
          <w:rFonts w:ascii="仿宋" w:eastAsia="仿宋" w:hAnsi="仿宋" w:cs="仿宋" w:hint="eastAsia"/>
          <w:sz w:val="32"/>
          <w:szCs w:val="32"/>
          <w:shd w:val="clear" w:color="auto" w:fill="FFFFFF"/>
        </w:rPr>
        <w:t>国管财〔2019〕218号），制定本办法。</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第二条  </w:t>
      </w:r>
      <w:r>
        <w:rPr>
          <w:rFonts w:ascii="仿宋_GB2312" w:eastAsia="仿宋" w:hAnsi="仿宋_GB2312" w:cs="仿宋_GB2312" w:hint="eastAsia"/>
          <w:sz w:val="32"/>
          <w:szCs w:val="32"/>
          <w:shd w:val="clear" w:color="auto" w:fill="FFFFFF"/>
        </w:rPr>
        <w:t>省级机关使用财政资金购买后勤服务，适用本办法。</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本办法所称省级机关，是指省级党的机关、人大机关、行政机关、政协机关、监察机关、审判机关、检察机关，以及纳入行政编制管理的群团组织机关和参照公务员法管理的事业单位。</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第三条  </w:t>
      </w:r>
      <w:r>
        <w:rPr>
          <w:rFonts w:ascii="仿宋_GB2312" w:eastAsia="仿宋" w:hAnsi="仿宋_GB2312" w:cs="仿宋_GB2312" w:hint="eastAsia"/>
          <w:sz w:val="32"/>
          <w:szCs w:val="32"/>
          <w:shd w:val="clear" w:color="auto" w:fill="FFFFFF"/>
        </w:rPr>
        <w:t>本办法所称后勤服务，主要包括会议服务、文印服务、餐饮服务、安全保卫服务和房屋养护维护、公用设施设备维护、保洁、绿化等物业服务，以及其他相关服务。</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第四条  </w:t>
      </w:r>
      <w:r>
        <w:rPr>
          <w:rFonts w:ascii="仿宋_GB2312" w:eastAsia="仿宋" w:hAnsi="仿宋_GB2312" w:cs="仿宋_GB2312" w:hint="eastAsia"/>
          <w:sz w:val="32"/>
          <w:szCs w:val="32"/>
          <w:shd w:val="clear" w:color="auto" w:fill="FFFFFF"/>
        </w:rPr>
        <w:t>各部门向社会力量购买后勤服务，应当遵循厉行节约、保障基本、质优价廉、务实高效的原则，总体水平与昆明市经济社会发展水平相适应。</w:t>
      </w:r>
    </w:p>
    <w:p w:rsidR="00ED6C37" w:rsidRDefault="00ED6C37">
      <w:pPr>
        <w:rPr>
          <w:rFonts w:ascii="黑体" w:eastAsia="黑体" w:hAnsi="黑体" w:cs="黑体"/>
          <w:sz w:val="32"/>
          <w:szCs w:val="32"/>
          <w:shd w:val="clear" w:color="auto" w:fill="FFFFFF"/>
        </w:rPr>
      </w:pPr>
    </w:p>
    <w:p w:rsidR="00ED6C37" w:rsidRDefault="00B755B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w:t>
      </w:r>
      <w:r>
        <w:rPr>
          <w:rFonts w:ascii="黑体" w:eastAsia="黑体" w:hAnsi="黑体" w:cs="黑体" w:hint="eastAsia"/>
          <w:sz w:val="32"/>
          <w:szCs w:val="32"/>
          <w:shd w:val="clear" w:color="auto" w:fill="FFFFFF"/>
        </w:rPr>
        <w:tab/>
        <w:t>购买内容</w:t>
      </w:r>
    </w:p>
    <w:p w:rsidR="00ED6C37" w:rsidRDefault="00ED6C37">
      <w:pPr>
        <w:ind w:firstLineChars="200" w:firstLine="640"/>
        <w:rPr>
          <w:rFonts w:ascii="黑体" w:eastAsia="黑体" w:hAnsi="黑体" w:cs="黑体"/>
          <w:sz w:val="32"/>
          <w:szCs w:val="32"/>
          <w:shd w:val="clear" w:color="auto" w:fill="FFFFFF"/>
        </w:rPr>
      </w:pPr>
    </w:p>
    <w:p w:rsidR="00ED6C37" w:rsidRDefault="005578DA" w:rsidP="005578DA">
      <w:pPr>
        <w:ind w:firstLineChars="200" w:firstLine="640"/>
        <w:rPr>
          <w:rFonts w:hint="eastAsia"/>
          <w:shd w:val="clear" w:color="auto" w:fill="FFFFFF"/>
        </w:rPr>
      </w:pPr>
      <w:r w:rsidRPr="005578DA">
        <w:rPr>
          <w:rFonts w:ascii="黑体" w:eastAsia="黑体" w:hAnsi="黑体" w:cs="黑体" w:hint="eastAsia"/>
          <w:sz w:val="32"/>
          <w:szCs w:val="32"/>
          <w:shd w:val="clear" w:color="auto" w:fill="FFFFFF"/>
        </w:rPr>
        <w:t>第五条</w:t>
      </w:r>
      <w:r>
        <w:rPr>
          <w:rFonts w:ascii="黑体" w:eastAsia="黑体" w:hAnsi="黑体" w:cs="黑体" w:hint="eastAsia"/>
          <w:sz w:val="32"/>
          <w:szCs w:val="32"/>
          <w:shd w:val="clear" w:color="auto" w:fill="FFFFFF"/>
        </w:rPr>
        <w:t xml:space="preserve"> </w:t>
      </w:r>
      <w:r w:rsidR="00B755BD">
        <w:rPr>
          <w:rFonts w:ascii="黑体" w:eastAsia="黑体" w:hAnsi="黑体" w:cs="黑体" w:hint="eastAsia"/>
          <w:shd w:val="clear" w:color="auto" w:fill="FFFFFF"/>
        </w:rPr>
        <w:t xml:space="preserve"> </w:t>
      </w:r>
      <w:r>
        <w:rPr>
          <w:rFonts w:ascii="黑体" w:eastAsia="黑体" w:hAnsi="黑体" w:cs="黑体"/>
          <w:shd w:val="clear" w:color="auto" w:fill="FFFFFF"/>
        </w:rPr>
        <w:t xml:space="preserve"> </w:t>
      </w:r>
      <w:r w:rsidR="00B755BD" w:rsidRPr="005578DA">
        <w:rPr>
          <w:rFonts w:ascii="仿宋_GB2312" w:eastAsia="仿宋" w:hAnsi="仿宋_GB2312" w:cs="仿宋_GB2312" w:hint="eastAsia"/>
          <w:sz w:val="32"/>
          <w:szCs w:val="32"/>
          <w:shd w:val="clear" w:color="auto" w:fill="FFFFFF"/>
        </w:rPr>
        <w:t>各部门购买的后勤服务，应当属于适合市场化方式提供、社会力量能够承担的服务事项。具有安全保密等特殊要求、不适合社会力量承担的服务事项，可以不向社会力量购买。</w:t>
      </w:r>
      <w:r w:rsidR="00B755BD" w:rsidRPr="005578DA">
        <w:rPr>
          <w:rFonts w:ascii="仿宋_GB2312" w:eastAsia="仿宋" w:hAnsi="仿宋_GB2312" w:cs="仿宋_GB2312" w:hint="eastAsia"/>
          <w:sz w:val="32"/>
          <w:szCs w:val="32"/>
          <w:shd w:val="clear" w:color="auto" w:fill="FFFFFF"/>
        </w:rPr>
        <w:t xml:space="preserve"> </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lastRenderedPageBreak/>
        <w:t xml:space="preserve">第六条  </w:t>
      </w:r>
      <w:r>
        <w:rPr>
          <w:rFonts w:ascii="仿宋_GB2312" w:eastAsia="仿宋" w:hAnsi="仿宋_GB2312" w:cs="仿宋_GB2312" w:hint="eastAsia"/>
          <w:sz w:val="32"/>
          <w:szCs w:val="32"/>
          <w:shd w:val="clear" w:color="auto" w:fill="FFFFFF"/>
        </w:rPr>
        <w:t>省机关事务局会同省财政厅制定省级机关购买后勤服务事项清单，并根据经济社会发展变化、机关正常运行需要、办公楼（区）管理要求等情况，对事项清单进行动态调整。</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第七条  </w:t>
      </w:r>
      <w:r>
        <w:rPr>
          <w:rFonts w:ascii="仿宋_GB2312" w:eastAsia="仿宋" w:hAnsi="仿宋_GB2312" w:cs="仿宋_GB2312" w:hint="eastAsia"/>
          <w:sz w:val="32"/>
          <w:szCs w:val="32"/>
          <w:shd w:val="clear" w:color="auto" w:fill="FFFFFF"/>
        </w:rPr>
        <w:t>购买后勤服务事项主要包括：物业服务（房屋养护维护、给排水设备运行维护、供电设备监控维护、弱电设备运行维护、锅炉设备</w:t>
      </w:r>
      <w:r>
        <w:rPr>
          <w:rFonts w:ascii="仿宋_GB2312" w:eastAsia="仿宋" w:hAnsi="仿宋_GB2312" w:cs="仿宋_GB2312" w:hint="eastAsia"/>
          <w:sz w:val="32"/>
          <w:szCs w:val="32"/>
          <w:shd w:val="clear" w:color="auto" w:fill="FFFFFF"/>
        </w:rPr>
        <w:t>/</w:t>
      </w:r>
      <w:r>
        <w:rPr>
          <w:rFonts w:ascii="仿宋_GB2312" w:eastAsia="仿宋" w:hAnsi="仿宋_GB2312" w:cs="仿宋_GB2312" w:hint="eastAsia"/>
          <w:sz w:val="32"/>
          <w:szCs w:val="32"/>
          <w:shd w:val="clear" w:color="auto" w:fill="FFFFFF"/>
        </w:rPr>
        <w:t>热力站运行维护、电梯运行维护、空调系统运行维护、消防系统维护、保洁服务、绿化服务）、办公家具维修服务、安全保卫服务、餐饮服务、传达收发服务、会议服务、文印服务等。</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第八条  </w:t>
      </w:r>
      <w:r>
        <w:rPr>
          <w:rFonts w:ascii="仿宋_GB2312" w:eastAsia="仿宋" w:hAnsi="仿宋_GB2312" w:cs="仿宋_GB2312" w:hint="eastAsia"/>
          <w:sz w:val="32"/>
          <w:szCs w:val="32"/>
          <w:shd w:val="clear" w:color="auto" w:fill="FFFFFF"/>
        </w:rPr>
        <w:t>各部门应当严格依据事项清单购买所需后勤服务，确因办公需要购买清单外服务事项的，应当按照内部规定程序报批。</w:t>
      </w:r>
    </w:p>
    <w:p w:rsidR="00ED6C37" w:rsidRDefault="00ED6C37">
      <w:pPr>
        <w:jc w:val="center"/>
        <w:rPr>
          <w:rFonts w:ascii="黑体" w:eastAsia="黑体" w:hAnsi="黑体" w:cs="黑体"/>
          <w:sz w:val="32"/>
          <w:szCs w:val="32"/>
          <w:shd w:val="clear" w:color="auto" w:fill="FFFFFF"/>
        </w:rPr>
      </w:pPr>
    </w:p>
    <w:p w:rsidR="00ED6C37" w:rsidRDefault="00B755B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第三章  购买主体和承接主体</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第九条  </w:t>
      </w:r>
      <w:r>
        <w:rPr>
          <w:rFonts w:ascii="仿宋_GB2312" w:eastAsia="仿宋" w:hAnsi="仿宋_GB2312" w:cs="仿宋_GB2312" w:hint="eastAsia"/>
          <w:sz w:val="32"/>
          <w:szCs w:val="32"/>
          <w:shd w:val="clear" w:color="auto" w:fill="FFFFFF"/>
        </w:rPr>
        <w:t>各部门是省级机关购买后勤服务的主体（以下简称购买主体）。</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实行集中保障部门的后勤服务由省机关事务局统一组织购买。</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lastRenderedPageBreak/>
        <w:t xml:space="preserve">第十条  </w:t>
      </w:r>
      <w:r>
        <w:rPr>
          <w:rFonts w:ascii="仿宋_GB2312" w:eastAsia="仿宋" w:hAnsi="仿宋_GB2312" w:cs="仿宋_GB2312" w:hint="eastAsia"/>
          <w:sz w:val="32"/>
          <w:szCs w:val="32"/>
          <w:shd w:val="clear" w:color="auto" w:fill="FFFFFF"/>
        </w:rPr>
        <w:t>承接省级机关后勤服务的主体（以下简称承接主体），包括具备提供后勤服务能力，依法在登记管理部门登记或者经批准免予登记的社会组织，公益二类事业单位和从事生产经营活动的事业单位，依法在工商管理或者行业主管部门登记成立的企业、机构等社会力量。</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第十一条  </w:t>
      </w:r>
      <w:r>
        <w:rPr>
          <w:rFonts w:ascii="仿宋_GB2312" w:eastAsia="仿宋" w:hAnsi="仿宋_GB2312" w:cs="仿宋_GB2312" w:hint="eastAsia"/>
          <w:sz w:val="32"/>
          <w:szCs w:val="32"/>
          <w:shd w:val="clear" w:color="auto" w:fill="FFFFFF"/>
        </w:rPr>
        <w:t>承接主体应当具备以下基本条件：</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（一）依法设立，具有独立承担民事责任的能力；</w:t>
      </w:r>
      <w:r>
        <w:rPr>
          <w:rFonts w:ascii="仿宋_GB2312" w:eastAsia="仿宋" w:hAnsi="仿宋_GB2312" w:cs="仿宋_GB2312" w:hint="eastAsia"/>
          <w:sz w:val="32"/>
          <w:szCs w:val="32"/>
          <w:shd w:val="clear" w:color="auto" w:fill="FFFFFF"/>
        </w:rPr>
        <w:t xml:space="preserve">                        </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（二）治理结构健全，内部管理和监督制度完善；</w:t>
      </w:r>
      <w:r>
        <w:rPr>
          <w:rFonts w:ascii="仿宋_GB2312" w:eastAsia="仿宋" w:hAnsi="仿宋_GB2312" w:cs="仿宋_GB2312" w:hint="eastAsia"/>
          <w:sz w:val="32"/>
          <w:szCs w:val="32"/>
          <w:shd w:val="clear" w:color="auto" w:fill="FFFFFF"/>
        </w:rPr>
        <w:t xml:space="preserve">    </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（三）有健全的财务管理制度；</w:t>
      </w:r>
    </w:p>
    <w:p w:rsidR="00ED6C37" w:rsidRDefault="00B755BD">
      <w:pPr>
        <w:ind w:leftChars="304" w:left="638"/>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（四）具备提供服务所必需的设施、人员和专业技术能力；</w:t>
      </w:r>
      <w:r>
        <w:rPr>
          <w:rFonts w:ascii="仿宋_GB2312" w:eastAsia="仿宋" w:hAnsi="仿宋_GB2312"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（五）具有依法缴纳税收和社会保障资金的良好记录；</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（六）未被列入经营异常名录、失信被执行人或者重大税收违法案件当事人名单、政府采购严重违法失信行为记录名单；</w:t>
      </w:r>
    </w:p>
    <w:p w:rsidR="00ED6C37" w:rsidRDefault="00B755BD">
      <w:pPr>
        <w:ind w:leftChars="304" w:left="638"/>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（七）符合国家有关政事分开、政社分开、政企分开要求；</w:t>
      </w:r>
      <w:r>
        <w:rPr>
          <w:rFonts w:ascii="仿宋_GB2312" w:eastAsia="仿宋" w:hAnsi="仿宋_GB2312"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（八）法律、法规规定以及购买服务项目要求的其他条件。</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第十二条  </w:t>
      </w:r>
      <w:r>
        <w:rPr>
          <w:rFonts w:ascii="仿宋_GB2312" w:eastAsia="仿宋" w:hAnsi="仿宋_GB2312" w:cs="仿宋_GB2312" w:hint="eastAsia"/>
          <w:sz w:val="32"/>
          <w:szCs w:val="32"/>
          <w:shd w:val="clear" w:color="auto" w:fill="FFFFFF"/>
        </w:rPr>
        <w:t>承接主体承接指定类型的后勤服务项目，应当具备该类服务所需的专业能力和资质条件，不得将承接的服务转包给其他主体。</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承接主体的资质与具体条件，由购买主体依据本办法，结合</w:t>
      </w:r>
      <w:r>
        <w:rPr>
          <w:rFonts w:ascii="仿宋_GB2312" w:eastAsia="仿宋" w:hAnsi="仿宋_GB2312" w:cs="仿宋_GB2312" w:hint="eastAsia"/>
          <w:sz w:val="32"/>
          <w:szCs w:val="32"/>
          <w:shd w:val="clear" w:color="auto" w:fill="FFFFFF"/>
        </w:rPr>
        <w:lastRenderedPageBreak/>
        <w:t>购买后勤服务内容具体需求确定。</w:t>
      </w:r>
    </w:p>
    <w:p w:rsidR="00ED6C37" w:rsidRDefault="00ED6C37">
      <w:pPr>
        <w:rPr>
          <w:rFonts w:ascii="黑体" w:eastAsia="黑体" w:hAnsi="黑体" w:cs="黑体"/>
          <w:sz w:val="32"/>
          <w:szCs w:val="32"/>
          <w:shd w:val="clear" w:color="auto" w:fill="FFFFFF"/>
        </w:rPr>
      </w:pPr>
    </w:p>
    <w:p w:rsidR="00ED6C37" w:rsidRDefault="00B755B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第四章  购买费用</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第十三条  </w:t>
      </w:r>
      <w:r>
        <w:rPr>
          <w:rFonts w:ascii="仿宋_GB2312" w:eastAsia="仿宋" w:hAnsi="仿宋_GB2312" w:cs="仿宋_GB2312" w:hint="eastAsia"/>
          <w:sz w:val="32"/>
          <w:szCs w:val="32"/>
          <w:shd w:val="clear" w:color="auto" w:fill="FFFFFF"/>
        </w:rPr>
        <w:t>后勤服务事项清单内各类后勤服务购买费用实行定额管理。省机关事务局会同省财政厅、省发展改革委等部门，综合物价、人员工资、税费等因素，制定后勤服务事项清单内服务费用定额标准，原则上</w:t>
      </w:r>
      <w:r>
        <w:rPr>
          <w:rFonts w:ascii="仿宋" w:eastAsia="仿宋" w:hAnsi="仿宋" w:cs="仿宋" w:hint="eastAsia"/>
          <w:sz w:val="32"/>
          <w:szCs w:val="32"/>
          <w:shd w:val="clear" w:color="auto" w:fill="FFFFFF"/>
        </w:rPr>
        <w:t>３</w:t>
      </w:r>
      <w:r>
        <w:rPr>
          <w:rFonts w:ascii="仿宋_GB2312" w:eastAsia="仿宋" w:hAnsi="仿宋_GB2312" w:cs="仿宋_GB2312" w:hint="eastAsia"/>
          <w:sz w:val="32"/>
          <w:szCs w:val="32"/>
          <w:shd w:val="clear" w:color="auto" w:fill="FFFFFF"/>
        </w:rPr>
        <w:t>年调整一次。</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各部门应在定额标准以内购买各项后勤服务。单个购买合同涉及目录内多个服务事项的，各项服务费</w:t>
      </w:r>
      <w:proofErr w:type="gramStart"/>
      <w:r>
        <w:rPr>
          <w:rFonts w:ascii="仿宋_GB2312" w:eastAsia="仿宋" w:hAnsi="仿宋_GB2312" w:cs="仿宋_GB2312" w:hint="eastAsia"/>
          <w:sz w:val="32"/>
          <w:szCs w:val="32"/>
          <w:shd w:val="clear" w:color="auto" w:fill="FFFFFF"/>
        </w:rPr>
        <w:t>用之间</w:t>
      </w:r>
      <w:proofErr w:type="gramEnd"/>
      <w:r>
        <w:rPr>
          <w:rFonts w:ascii="仿宋_GB2312" w:eastAsia="仿宋" w:hAnsi="仿宋_GB2312" w:cs="仿宋_GB2312" w:hint="eastAsia"/>
          <w:sz w:val="32"/>
          <w:szCs w:val="32"/>
          <w:shd w:val="clear" w:color="auto" w:fill="FFFFFF"/>
        </w:rPr>
        <w:t>可以调剂使用。</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第十四条  </w:t>
      </w:r>
      <w:r>
        <w:rPr>
          <w:rFonts w:ascii="仿宋_GB2312" w:eastAsia="仿宋" w:hAnsi="仿宋_GB2312" w:cs="仿宋_GB2312" w:hint="eastAsia"/>
          <w:sz w:val="32"/>
          <w:szCs w:val="32"/>
          <w:shd w:val="clear" w:color="auto" w:fill="FFFFFF"/>
        </w:rPr>
        <w:t>后勤服务所需设施设备和物料的供给主体由购买主体与承接主体协商确定。原则上后勤服务所需的基本设施设备和物料由承接主体负责提供，大中型设施设备和物料由购买主体负责提供。</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第十五条  </w:t>
      </w:r>
      <w:r>
        <w:rPr>
          <w:rFonts w:ascii="仿宋_GB2312" w:eastAsia="仿宋" w:hAnsi="仿宋_GB2312" w:cs="仿宋_GB2312" w:hint="eastAsia"/>
          <w:sz w:val="32"/>
          <w:szCs w:val="32"/>
          <w:shd w:val="clear" w:color="auto" w:fill="FFFFFF"/>
        </w:rPr>
        <w:t>后勤服务项目涉及的房屋建筑物、各类设施设备、办公家具等，在质保期内需要维护的，应当根据质保约定，由生产单位或者施工单位承担相应费用，不计</w:t>
      </w:r>
      <w:proofErr w:type="gramStart"/>
      <w:r>
        <w:rPr>
          <w:rFonts w:ascii="仿宋_GB2312" w:eastAsia="仿宋" w:hAnsi="仿宋_GB2312" w:cs="仿宋_GB2312" w:hint="eastAsia"/>
          <w:sz w:val="32"/>
          <w:szCs w:val="32"/>
          <w:shd w:val="clear" w:color="auto" w:fill="FFFFFF"/>
        </w:rPr>
        <w:t>入购买</w:t>
      </w:r>
      <w:proofErr w:type="gramEnd"/>
      <w:r>
        <w:rPr>
          <w:rFonts w:ascii="仿宋_GB2312" w:eastAsia="仿宋" w:hAnsi="仿宋_GB2312" w:cs="仿宋_GB2312" w:hint="eastAsia"/>
          <w:sz w:val="32"/>
          <w:szCs w:val="32"/>
          <w:shd w:val="clear" w:color="auto" w:fill="FFFFFF"/>
        </w:rPr>
        <w:t>服务费用范围。</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第十六条  </w:t>
      </w:r>
      <w:r>
        <w:rPr>
          <w:rFonts w:ascii="仿宋_GB2312" w:eastAsia="仿宋" w:hAnsi="仿宋_GB2312" w:cs="仿宋_GB2312" w:hint="eastAsia"/>
          <w:sz w:val="32"/>
          <w:szCs w:val="32"/>
          <w:shd w:val="clear" w:color="auto" w:fill="FFFFFF"/>
        </w:rPr>
        <w:t>购买主体应当建立政府购买后勤服务台账，健全</w:t>
      </w:r>
      <w:r>
        <w:rPr>
          <w:rFonts w:ascii="仿宋_GB2312" w:eastAsia="仿宋" w:hAnsi="仿宋_GB2312" w:cs="仿宋_GB2312" w:hint="eastAsia"/>
          <w:sz w:val="32"/>
          <w:szCs w:val="32"/>
          <w:shd w:val="clear" w:color="auto" w:fill="FFFFFF"/>
        </w:rPr>
        <w:lastRenderedPageBreak/>
        <w:t>财务制度，规范资金管理和会计核算，开展绩效评价，合理高效使用财政资金。</w:t>
      </w:r>
    </w:p>
    <w:p w:rsidR="00ED6C37" w:rsidRDefault="00ED6C37">
      <w:pPr>
        <w:ind w:firstLineChars="200" w:firstLine="640"/>
        <w:rPr>
          <w:rFonts w:ascii="黑体" w:eastAsia="黑体" w:hAnsi="黑体" w:cs="黑体"/>
          <w:sz w:val="32"/>
          <w:szCs w:val="32"/>
          <w:shd w:val="clear" w:color="auto" w:fill="FFFFFF"/>
        </w:rPr>
      </w:pPr>
    </w:p>
    <w:p w:rsidR="00ED6C37" w:rsidRDefault="00B755B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第五章  购买程序</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第十七条  </w:t>
      </w:r>
      <w:r>
        <w:rPr>
          <w:rFonts w:ascii="仿宋_GB2312" w:eastAsia="仿宋" w:hAnsi="仿宋_GB2312" w:cs="仿宋_GB2312" w:hint="eastAsia"/>
          <w:sz w:val="32"/>
          <w:szCs w:val="32"/>
          <w:shd w:val="clear" w:color="auto" w:fill="FFFFFF"/>
        </w:rPr>
        <w:t>购买主体根据省级机关购买后勤服务事项清单，在年度部门预算资金范围内，编制年度购买项目计划，随同部门预算一并报送财政部门审核，省机关事务局对纳入预算的省级机关购买后勤服务项目提出审核建议。</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第十八条  </w:t>
      </w:r>
      <w:r>
        <w:rPr>
          <w:rFonts w:ascii="仿宋_GB2312" w:eastAsia="仿宋" w:hAnsi="仿宋_GB2312" w:cs="仿宋_GB2312" w:hint="eastAsia"/>
          <w:sz w:val="32"/>
          <w:szCs w:val="32"/>
          <w:shd w:val="clear" w:color="auto" w:fill="FFFFFF"/>
        </w:rPr>
        <w:t>购买主体应当按照政府采购有关规定组织实施购买服务、确定承接主体。纳入政府集中采购目录的后勤服务项目，应当委托集中采购机构采购。</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第十九条  </w:t>
      </w:r>
      <w:r>
        <w:rPr>
          <w:rFonts w:ascii="仿宋_GB2312" w:eastAsia="仿宋" w:hAnsi="仿宋_GB2312" w:cs="仿宋_GB2312" w:hint="eastAsia"/>
          <w:sz w:val="32"/>
          <w:szCs w:val="32"/>
          <w:shd w:val="clear" w:color="auto" w:fill="FFFFFF"/>
        </w:rPr>
        <w:t>购买主体经批准购买事项清单以外的后勤服务，应当按照政府采购法及其实施条例等有关法律法规规定，以不高于同类服务市场平均价格确定承接主体。</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第二十条  </w:t>
      </w:r>
      <w:r>
        <w:rPr>
          <w:rFonts w:ascii="仿宋_GB2312" w:eastAsia="仿宋" w:hAnsi="仿宋_GB2312" w:cs="仿宋_GB2312" w:hint="eastAsia"/>
          <w:sz w:val="32"/>
          <w:szCs w:val="32"/>
          <w:shd w:val="clear" w:color="auto" w:fill="FFFFFF"/>
        </w:rPr>
        <w:t>按照规定程序确定承接主体后，购买主体应当依据法律有关规定，就购买的后勤服务与承接主体签订合同，明确以下具体事项：</w:t>
      </w:r>
    </w:p>
    <w:p w:rsidR="00ED6C37" w:rsidRDefault="00B755BD">
      <w:pPr>
        <w:numPr>
          <w:ilvl w:val="0"/>
          <w:numId w:val="2"/>
        </w:num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后勤服务的内容、期限、数量和质量标准；</w:t>
      </w:r>
      <w:r>
        <w:rPr>
          <w:rFonts w:ascii="仿宋_GB2312" w:eastAsia="仿宋" w:hAnsi="仿宋_GB2312" w:cs="仿宋_GB2312" w:hint="eastAsia"/>
          <w:sz w:val="32"/>
          <w:szCs w:val="32"/>
          <w:shd w:val="clear" w:color="auto" w:fill="FFFFFF"/>
        </w:rPr>
        <w:t xml:space="preserve"> </w:t>
      </w:r>
    </w:p>
    <w:p w:rsidR="00ED6C37" w:rsidRDefault="00B755BD">
      <w:pPr>
        <w:numPr>
          <w:ilvl w:val="0"/>
          <w:numId w:val="2"/>
        </w:num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lastRenderedPageBreak/>
        <w:t>后勤服务的计价方式、价格和结算方式；</w:t>
      </w:r>
    </w:p>
    <w:p w:rsidR="00ED6C37" w:rsidRDefault="00B755BD">
      <w:pPr>
        <w:numPr>
          <w:ilvl w:val="0"/>
          <w:numId w:val="2"/>
        </w:num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双方的权利义务和违约责任；</w:t>
      </w:r>
    </w:p>
    <w:p w:rsidR="00ED6C37" w:rsidRDefault="00B755BD">
      <w:pPr>
        <w:numPr>
          <w:ilvl w:val="0"/>
          <w:numId w:val="2"/>
        </w:num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有关保密管理要求；</w:t>
      </w:r>
    </w:p>
    <w:p w:rsidR="00ED6C37" w:rsidRDefault="00B755BD">
      <w:pPr>
        <w:numPr>
          <w:ilvl w:val="0"/>
          <w:numId w:val="2"/>
        </w:num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其他需要明确的事项。</w:t>
      </w:r>
      <w:r>
        <w:rPr>
          <w:rFonts w:ascii="仿宋_GB2312" w:eastAsia="仿宋" w:hAnsi="仿宋_GB2312" w:cs="仿宋_GB2312" w:hint="eastAsia"/>
          <w:sz w:val="32"/>
          <w:szCs w:val="32"/>
          <w:shd w:val="clear" w:color="auto" w:fill="FFFFFF"/>
        </w:rPr>
        <w:t xml:space="preserve"> </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第二十一条  </w:t>
      </w:r>
      <w:r>
        <w:rPr>
          <w:rFonts w:ascii="仿宋_GB2312" w:eastAsia="仿宋" w:hAnsi="仿宋_GB2312" w:cs="仿宋_GB2312" w:hint="eastAsia"/>
          <w:sz w:val="32"/>
          <w:szCs w:val="32"/>
          <w:shd w:val="clear" w:color="auto" w:fill="FFFFFF"/>
        </w:rPr>
        <w:t>在预算保障的前提下，对于购买内容相对固定、连续性强、经费来源稳定、价格变化幅度小的后勤服务项目，可以签订履行期限不超</w:t>
      </w:r>
      <w:r>
        <w:rPr>
          <w:rFonts w:ascii="仿宋" w:eastAsia="仿宋" w:hAnsi="仿宋" w:cs="仿宋" w:hint="eastAsia"/>
          <w:sz w:val="32"/>
          <w:szCs w:val="32"/>
          <w:shd w:val="clear" w:color="auto" w:fill="FFFFFF"/>
        </w:rPr>
        <w:t>过３年</w:t>
      </w:r>
      <w:r>
        <w:rPr>
          <w:rFonts w:ascii="仿宋_GB2312" w:eastAsia="仿宋" w:hAnsi="仿宋_GB2312" w:cs="仿宋_GB2312" w:hint="eastAsia"/>
          <w:sz w:val="32"/>
          <w:szCs w:val="32"/>
          <w:shd w:val="clear" w:color="auto" w:fill="FFFFFF"/>
        </w:rPr>
        <w:t>的政府购买服务合同。</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第二十二条  </w:t>
      </w:r>
      <w:r>
        <w:rPr>
          <w:rFonts w:ascii="仿宋_GB2312" w:eastAsia="仿宋" w:hAnsi="仿宋_GB2312" w:cs="仿宋_GB2312" w:hint="eastAsia"/>
          <w:sz w:val="32"/>
          <w:szCs w:val="32"/>
          <w:shd w:val="clear" w:color="auto" w:fill="FFFFFF"/>
        </w:rPr>
        <w:t>合同中应当明确约定，承接主体有不依法或者不按照合同约定提供服务、擅自将服务事项转托转包以及经考评服务质量和水平达不到合同要求且没有及时改进等情形之一的，购买主体可以解除合同并由承接主体承担相应损失。</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合同中应当根据国家保密法律法规规定，约定承接主体必须履行的保密义务和保密内容，如违反合同约定，应当追究承接主体和相关人员的法律责任。</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第二十三条  </w:t>
      </w:r>
      <w:r>
        <w:rPr>
          <w:rFonts w:ascii="仿宋_GB2312" w:eastAsia="仿宋" w:hAnsi="仿宋_GB2312" w:cs="仿宋_GB2312" w:hint="eastAsia"/>
          <w:sz w:val="32"/>
          <w:szCs w:val="32"/>
          <w:shd w:val="clear" w:color="auto" w:fill="FFFFFF"/>
        </w:rPr>
        <w:t>购买主体应当建立健全购买后勤服务内部监督管理制度，加强后勤服务购买和履约管理，建立质量考评和监督检查机制，实行后勤服务质量标准化管理，强化后勤服务全过程监管。购买主体应当明确项目管理部门，代表机关实施后勤服务购买项目履约管理。</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lastRenderedPageBreak/>
        <w:t>承接主体应当建立服务台账，主动接受购买主体管理监督，认真组织实施服务项目，按时完成服务任务，保证服务的数量、质量和效果。</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第二十四条  </w:t>
      </w:r>
      <w:r>
        <w:rPr>
          <w:rFonts w:ascii="仿宋_GB2312" w:eastAsia="仿宋" w:hAnsi="仿宋_GB2312" w:cs="仿宋_GB2312" w:hint="eastAsia"/>
          <w:sz w:val="32"/>
          <w:szCs w:val="32"/>
          <w:shd w:val="clear" w:color="auto" w:fill="FFFFFF"/>
        </w:rPr>
        <w:t>承接主体与购买主体中止或者终止合同后，应当协助购买主体完成与下一个合同期承接主体的工作交接。</w:t>
      </w:r>
    </w:p>
    <w:p w:rsidR="00ED6C37" w:rsidRDefault="00B755BD">
      <w:pPr>
        <w:ind w:firstLineChars="200" w:firstLine="640"/>
        <w:rPr>
          <w:rFonts w:ascii="仿宋_GB2312" w:eastAsia="仿宋" w:hAnsi="仿宋_GB2312" w:cs="仿宋_GB2312"/>
          <w:sz w:val="32"/>
          <w:szCs w:val="32"/>
          <w:shd w:val="clear" w:color="auto" w:fill="FFFFFF"/>
        </w:rPr>
      </w:pPr>
      <w:r>
        <w:rPr>
          <w:rFonts w:ascii="仿宋_GB2312" w:eastAsia="仿宋" w:hAnsi="仿宋_GB2312" w:cs="仿宋_GB2312" w:hint="eastAsia"/>
          <w:sz w:val="32"/>
          <w:szCs w:val="32"/>
          <w:shd w:val="clear" w:color="auto" w:fill="FFFFFF"/>
        </w:rPr>
        <w:t>承接主体因履约需要，确需购买主体在办公楼（区）提供必要的房屋（场所）、信息设备、人员基本生活保障等帮助的，购买主体根据实际予以支持。</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第六章  监督检查</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第二十五条  </w:t>
      </w:r>
      <w:r>
        <w:rPr>
          <w:rFonts w:ascii="仿宋_GB2312" w:eastAsia="仿宋" w:hAnsi="仿宋_GB2312" w:cs="仿宋_GB2312" w:hint="eastAsia"/>
          <w:sz w:val="32"/>
          <w:szCs w:val="32"/>
          <w:shd w:val="clear" w:color="auto" w:fill="FFFFFF"/>
        </w:rPr>
        <w:t>省机关事务局应当建立健全各部门购买后勤服务统计报告和绩效考评制度，定期组织开展各部门购买后勤服务项目标准执行、服务质量等情况统计、分析、评价等工作。</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第二十六条  </w:t>
      </w:r>
      <w:r>
        <w:rPr>
          <w:rFonts w:ascii="仿宋_GB2312" w:eastAsia="仿宋" w:hAnsi="仿宋_GB2312" w:cs="仿宋_GB2312" w:hint="eastAsia"/>
          <w:sz w:val="32"/>
          <w:szCs w:val="32"/>
          <w:shd w:val="clear" w:color="auto" w:fill="FFFFFF"/>
        </w:rPr>
        <w:t>省机关事务局会同有关部门加强对购买后勤服务和资金使用情况的监督检查，对违反本办法规定的行为，依规依纪依法追究责任。</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第七章  附</w:t>
      </w:r>
      <w:r>
        <w:rPr>
          <w:rFonts w:ascii="黑体" w:eastAsia="黑体" w:hAnsi="黑体" w:cs="黑体" w:hint="eastAsia"/>
          <w:sz w:val="32"/>
          <w:szCs w:val="32"/>
          <w:shd w:val="clear" w:color="auto" w:fill="FFFFFF"/>
        </w:rPr>
        <w:tab/>
        <w:t>则</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lastRenderedPageBreak/>
        <w:t xml:space="preserve">第二十七条  </w:t>
      </w:r>
      <w:r>
        <w:rPr>
          <w:rFonts w:ascii="仿宋_GB2312" w:eastAsia="仿宋" w:hAnsi="仿宋_GB2312" w:cs="仿宋_GB2312" w:hint="eastAsia"/>
          <w:sz w:val="32"/>
          <w:szCs w:val="32"/>
          <w:shd w:val="clear" w:color="auto" w:fill="FFFFFF"/>
        </w:rPr>
        <w:t>各部门后勤服务直接由所属机关服务中心承担的，不适用本办法。</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第二十八条  </w:t>
      </w:r>
      <w:r>
        <w:rPr>
          <w:rFonts w:ascii="仿宋_GB2312" w:eastAsia="仿宋" w:hAnsi="仿宋_GB2312" w:cs="仿宋_GB2312" w:hint="eastAsia"/>
          <w:sz w:val="32"/>
          <w:szCs w:val="32"/>
          <w:shd w:val="clear" w:color="auto" w:fill="FFFFFF"/>
        </w:rPr>
        <w:t>购买涉密后勤服务项目，按照国家有关规定执行。</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第二十九条  </w:t>
      </w:r>
      <w:r>
        <w:rPr>
          <w:rFonts w:ascii="仿宋_GB2312" w:eastAsia="仿宋" w:hAnsi="仿宋_GB2312" w:cs="仿宋_GB2312" w:hint="eastAsia"/>
          <w:sz w:val="32"/>
          <w:szCs w:val="32"/>
          <w:shd w:val="clear" w:color="auto" w:fill="FFFFFF"/>
        </w:rPr>
        <w:t>本办法由省机关事务局负责解释。</w:t>
      </w:r>
    </w:p>
    <w:p w:rsidR="00ED6C37" w:rsidRDefault="00B755BD">
      <w:pPr>
        <w:ind w:firstLineChars="200" w:firstLine="640"/>
        <w:rPr>
          <w:rFonts w:ascii="仿宋_GB2312" w:eastAsia="仿宋"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第三十条  </w:t>
      </w:r>
      <w:r>
        <w:rPr>
          <w:rFonts w:ascii="仿宋_GB2312" w:eastAsia="仿宋" w:hAnsi="仿宋_GB2312" w:cs="仿宋_GB2312" w:hint="eastAsia"/>
          <w:sz w:val="32"/>
          <w:szCs w:val="32"/>
          <w:shd w:val="clear" w:color="auto" w:fill="FFFFFF"/>
        </w:rPr>
        <w:t>本办法自</w:t>
      </w:r>
      <w:r>
        <w:rPr>
          <w:rFonts w:ascii="仿宋" w:eastAsia="仿宋" w:hAnsi="仿宋" w:cs="仿宋" w:hint="eastAsia"/>
          <w:sz w:val="32"/>
          <w:szCs w:val="32"/>
          <w:shd w:val="clear" w:color="auto" w:fill="FFFFFF"/>
        </w:rPr>
        <w:t>2020年7月7日</w:t>
      </w:r>
      <w:r>
        <w:rPr>
          <w:rFonts w:ascii="仿宋_GB2312" w:eastAsia="仿宋" w:hAnsi="仿宋_GB2312" w:cs="仿宋_GB2312" w:hint="eastAsia"/>
          <w:sz w:val="32"/>
          <w:szCs w:val="32"/>
          <w:shd w:val="clear" w:color="auto" w:fill="FFFFFF"/>
        </w:rPr>
        <w:t>起施行。本办法施行前已签订的后勤服务合同继续有效，合同期满后，按照本办法执行。</w:t>
      </w:r>
    </w:p>
    <w:p w:rsidR="00ED6C37" w:rsidRDefault="00ED6C37">
      <w:pPr>
        <w:ind w:firstLineChars="200" w:firstLine="640"/>
        <w:rPr>
          <w:rFonts w:ascii="黑体" w:eastAsia="黑体" w:hAnsi="黑体" w:cs="黑体"/>
          <w:sz w:val="32"/>
          <w:szCs w:val="32"/>
          <w:shd w:val="clear" w:color="auto" w:fill="FFFFFF"/>
        </w:rPr>
      </w:pPr>
    </w:p>
    <w:p w:rsidR="00ED6C37" w:rsidRDefault="00B755BD">
      <w:pPr>
        <w:ind w:firstLineChars="200" w:firstLine="640"/>
        <w:rPr>
          <w:rFonts w:ascii="仿宋_GB2312" w:eastAsia="仿宋" w:hAnsi="仿宋_GB2312" w:cs="仿宋_GB2312"/>
          <w:sz w:val="32"/>
          <w:szCs w:val="32"/>
          <w:shd w:val="clear" w:color="auto" w:fill="FFFFFF"/>
        </w:rPr>
      </w:pPr>
      <w:bookmarkStart w:id="0" w:name="_GoBack"/>
      <w:r>
        <w:rPr>
          <w:rFonts w:ascii="仿宋_GB2312" w:eastAsia="仿宋" w:hAnsi="仿宋_GB2312" w:cs="仿宋_GB2312" w:hint="eastAsia"/>
          <w:sz w:val="32"/>
          <w:szCs w:val="32"/>
          <w:shd w:val="clear" w:color="auto" w:fill="FFFFFF"/>
        </w:rPr>
        <w:t>附件：云南省省级机关购买后勤服务事项清单</w:t>
      </w:r>
    </w:p>
    <w:bookmarkEnd w:id="0"/>
    <w:p w:rsidR="00ED6C37" w:rsidRDefault="00B755BD">
      <w:pPr>
        <w:rPr>
          <w:rFonts w:ascii="黑体" w:eastAsia="黑体" w:hAnsi="黑体" w:cs="黑体"/>
          <w:sz w:val="32"/>
          <w:szCs w:val="32"/>
          <w:shd w:val="clear" w:color="auto" w:fill="FFFFFF"/>
        </w:rPr>
        <w:sectPr w:rsidR="00ED6C37">
          <w:headerReference w:type="default" r:id="rId9"/>
          <w:footerReference w:type="default" r:id="rId10"/>
          <w:pgSz w:w="11906" w:h="16838"/>
          <w:pgMar w:top="1962" w:right="1474" w:bottom="1848" w:left="1587" w:header="851" w:footer="992" w:gutter="0"/>
          <w:pgNumType w:fmt="numberInDash"/>
          <w:cols w:space="0"/>
          <w:docGrid w:type="lines" w:linePitch="312"/>
        </w:sectPr>
      </w:pPr>
      <w:r>
        <w:rPr>
          <w:rFonts w:ascii="黑体" w:eastAsia="黑体" w:hAnsi="黑体" w:cs="黑体" w:hint="eastAsia"/>
          <w:sz w:val="32"/>
          <w:szCs w:val="32"/>
          <w:shd w:val="clear" w:color="auto" w:fill="FFFFFF"/>
        </w:rPr>
        <w:br w:type="page"/>
      </w:r>
    </w:p>
    <w:p w:rsidR="00ED6C37" w:rsidRDefault="00ED6C37">
      <w:pPr>
        <w:rPr>
          <w:rFonts w:ascii="黑体" w:eastAsia="黑体" w:hAnsi="黑体" w:cs="黑体"/>
          <w:sz w:val="32"/>
          <w:szCs w:val="32"/>
          <w:shd w:val="clear" w:color="auto" w:fill="FFFFFF"/>
        </w:rPr>
      </w:pPr>
    </w:p>
    <w:p w:rsidR="00ED6C37" w:rsidRDefault="00ED6C37">
      <w:pPr>
        <w:pStyle w:val="a4"/>
        <w:spacing w:before="9"/>
        <w:rPr>
          <w:sz w:val="24"/>
        </w:rPr>
      </w:pPr>
    </w:p>
    <w:p w:rsidR="00ED6C37" w:rsidRDefault="00B755BD">
      <w:pPr>
        <w:spacing w:before="10"/>
        <w:ind w:left="655"/>
        <w:jc w:val="left"/>
        <w:rPr>
          <w:rFonts w:hint="eastAsia"/>
          <w:sz w:val="30"/>
        </w:rPr>
      </w:pPr>
      <w:r>
        <w:rPr>
          <w:sz w:val="30"/>
        </w:rPr>
        <w:t>附件</w:t>
      </w:r>
    </w:p>
    <w:p w:rsidR="00ED6C37" w:rsidRDefault="00B755BD">
      <w:pPr>
        <w:spacing w:before="270"/>
        <w:ind w:right="464"/>
        <w:jc w:val="center"/>
        <w:rPr>
          <w:rFonts w:hint="eastAsia"/>
          <w:sz w:val="40"/>
        </w:rPr>
      </w:pPr>
      <w:r>
        <w:rPr>
          <w:sz w:val="40"/>
        </w:rPr>
        <w:t>云南省省级机关购买后勤服务事项清单</w:t>
      </w:r>
    </w:p>
    <w:p w:rsidR="00ED6C37" w:rsidRDefault="00ED6C37">
      <w:pPr>
        <w:pStyle w:val="a4"/>
        <w:spacing w:before="9"/>
        <w:rPr>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8"/>
        <w:gridCol w:w="1352"/>
        <w:gridCol w:w="3325"/>
        <w:gridCol w:w="1663"/>
        <w:gridCol w:w="2989"/>
      </w:tblGrid>
      <w:tr w:rsidR="00ED6C37">
        <w:trPr>
          <w:trHeight w:val="700"/>
        </w:trPr>
        <w:tc>
          <w:tcPr>
            <w:tcW w:w="698" w:type="dxa"/>
          </w:tcPr>
          <w:p w:rsidR="00ED6C37" w:rsidRDefault="00B755BD">
            <w:pPr>
              <w:pStyle w:val="TableParagraph"/>
              <w:spacing w:line="354" w:lineRule="exact"/>
              <w:ind w:left="201"/>
              <w:rPr>
                <w:sz w:val="28"/>
              </w:rPr>
            </w:pPr>
            <w:r>
              <w:rPr>
                <w:sz w:val="28"/>
              </w:rPr>
              <w:t>序</w:t>
            </w:r>
          </w:p>
          <w:p w:rsidR="00ED6C37" w:rsidRDefault="00B755BD">
            <w:pPr>
              <w:pStyle w:val="TableParagraph"/>
              <w:spacing w:line="326" w:lineRule="exact"/>
              <w:ind w:left="201"/>
              <w:rPr>
                <w:sz w:val="28"/>
              </w:rPr>
            </w:pPr>
            <w:r>
              <w:rPr>
                <w:sz w:val="28"/>
              </w:rPr>
              <w:t>号</w:t>
            </w:r>
          </w:p>
        </w:tc>
        <w:tc>
          <w:tcPr>
            <w:tcW w:w="1352" w:type="dxa"/>
          </w:tcPr>
          <w:p w:rsidR="00ED6C37" w:rsidRDefault="00B755BD">
            <w:pPr>
              <w:pStyle w:val="TableParagraph"/>
              <w:spacing w:line="354" w:lineRule="exact"/>
              <w:ind w:left="378"/>
              <w:rPr>
                <w:sz w:val="28"/>
              </w:rPr>
            </w:pPr>
            <w:r>
              <w:rPr>
                <w:spacing w:val="7"/>
                <w:sz w:val="28"/>
              </w:rPr>
              <w:t>服务</w:t>
            </w:r>
          </w:p>
          <w:p w:rsidR="00ED6C37" w:rsidRDefault="00B755BD">
            <w:pPr>
              <w:pStyle w:val="TableParagraph"/>
              <w:spacing w:line="326" w:lineRule="exact"/>
              <w:ind w:left="378"/>
              <w:rPr>
                <w:sz w:val="28"/>
              </w:rPr>
            </w:pPr>
            <w:r>
              <w:rPr>
                <w:spacing w:val="7"/>
                <w:sz w:val="28"/>
              </w:rPr>
              <w:t>事项</w:t>
            </w:r>
          </w:p>
        </w:tc>
        <w:tc>
          <w:tcPr>
            <w:tcW w:w="3325" w:type="dxa"/>
          </w:tcPr>
          <w:p w:rsidR="00ED6C37" w:rsidRDefault="00B755BD">
            <w:pPr>
              <w:pStyle w:val="TableParagraph"/>
              <w:spacing w:before="110"/>
              <w:ind w:left="1068"/>
              <w:rPr>
                <w:sz w:val="28"/>
              </w:rPr>
            </w:pPr>
            <w:r>
              <w:rPr>
                <w:sz w:val="28"/>
              </w:rPr>
              <w:t>服务内容</w:t>
            </w:r>
          </w:p>
        </w:tc>
        <w:tc>
          <w:tcPr>
            <w:tcW w:w="1663" w:type="dxa"/>
          </w:tcPr>
          <w:p w:rsidR="00ED6C37" w:rsidRDefault="00B755BD">
            <w:pPr>
              <w:pStyle w:val="TableParagraph"/>
              <w:spacing w:before="110"/>
              <w:ind w:left="237"/>
              <w:rPr>
                <w:sz w:val="28"/>
              </w:rPr>
            </w:pPr>
            <w:r>
              <w:rPr>
                <w:sz w:val="28"/>
              </w:rPr>
              <w:t>定额标准</w:t>
            </w:r>
          </w:p>
        </w:tc>
        <w:tc>
          <w:tcPr>
            <w:tcW w:w="2989" w:type="dxa"/>
          </w:tcPr>
          <w:p w:rsidR="00ED6C37" w:rsidRDefault="00B755BD">
            <w:pPr>
              <w:pStyle w:val="TableParagraph"/>
              <w:spacing w:before="110"/>
              <w:ind w:left="1186" w:right="1193"/>
              <w:jc w:val="center"/>
              <w:rPr>
                <w:sz w:val="28"/>
              </w:rPr>
            </w:pPr>
            <w:r>
              <w:rPr>
                <w:sz w:val="28"/>
              </w:rPr>
              <w:t>备注</w:t>
            </w:r>
          </w:p>
        </w:tc>
      </w:tr>
      <w:tr w:rsidR="00ED6C37">
        <w:trPr>
          <w:trHeight w:val="1821"/>
        </w:trPr>
        <w:tc>
          <w:tcPr>
            <w:tcW w:w="698" w:type="dxa"/>
          </w:tcPr>
          <w:p w:rsidR="00ED6C37" w:rsidRDefault="00ED6C37">
            <w:pPr>
              <w:pStyle w:val="TableParagraph"/>
              <w:adjustRightInd w:val="0"/>
              <w:snapToGrid w:val="0"/>
              <w:spacing w:line="300" w:lineRule="exact"/>
              <w:rPr>
                <w:sz w:val="26"/>
              </w:rPr>
            </w:pPr>
          </w:p>
          <w:p w:rsidR="00ED6C37" w:rsidRDefault="00ED6C37">
            <w:pPr>
              <w:pStyle w:val="TableParagraph"/>
              <w:adjustRightInd w:val="0"/>
              <w:snapToGrid w:val="0"/>
              <w:spacing w:line="300" w:lineRule="exact"/>
              <w:rPr>
                <w:sz w:val="26"/>
              </w:rPr>
            </w:pPr>
          </w:p>
          <w:p w:rsidR="00ED6C37" w:rsidRDefault="00B755BD">
            <w:pPr>
              <w:pStyle w:val="TableParagraph"/>
              <w:adjustRightInd w:val="0"/>
              <w:snapToGrid w:val="0"/>
              <w:spacing w:line="300" w:lineRule="exact"/>
              <w:jc w:val="center"/>
              <w:rPr>
                <w:rFonts w:ascii="宋体"/>
                <w:sz w:val="26"/>
              </w:rPr>
            </w:pPr>
            <w:r>
              <w:rPr>
                <w:rFonts w:ascii="宋体"/>
                <w:w w:val="99"/>
                <w:sz w:val="26"/>
              </w:rPr>
              <w:t>1</w:t>
            </w:r>
          </w:p>
        </w:tc>
        <w:tc>
          <w:tcPr>
            <w:tcW w:w="1352" w:type="dxa"/>
          </w:tcPr>
          <w:p w:rsidR="00ED6C37" w:rsidRDefault="00ED6C37">
            <w:pPr>
              <w:pStyle w:val="TableParagraph"/>
              <w:adjustRightInd w:val="0"/>
              <w:snapToGrid w:val="0"/>
              <w:spacing w:line="300" w:lineRule="exact"/>
              <w:rPr>
                <w:sz w:val="28"/>
              </w:rPr>
            </w:pPr>
          </w:p>
          <w:p w:rsidR="00ED6C37" w:rsidRDefault="00ED6C37">
            <w:pPr>
              <w:pStyle w:val="TableParagraph"/>
              <w:adjustRightInd w:val="0"/>
              <w:snapToGrid w:val="0"/>
              <w:spacing w:line="300" w:lineRule="exact"/>
              <w:rPr>
                <w:sz w:val="18"/>
              </w:rPr>
            </w:pPr>
          </w:p>
          <w:p w:rsidR="00ED6C37" w:rsidRDefault="00B755BD">
            <w:pPr>
              <w:pStyle w:val="TableParagraph"/>
              <w:adjustRightInd w:val="0"/>
              <w:snapToGrid w:val="0"/>
              <w:spacing w:line="300" w:lineRule="exact"/>
              <w:ind w:hanging="276"/>
              <w:rPr>
                <w:sz w:val="26"/>
              </w:rPr>
            </w:pPr>
            <w:r>
              <w:rPr>
                <w:sz w:val="26"/>
              </w:rPr>
              <w:t>房屋养护维护</w:t>
            </w:r>
          </w:p>
        </w:tc>
        <w:tc>
          <w:tcPr>
            <w:tcW w:w="3325" w:type="dxa"/>
          </w:tcPr>
          <w:p w:rsidR="00ED6C37" w:rsidRDefault="00ED6C37">
            <w:pPr>
              <w:pStyle w:val="TableParagraph"/>
              <w:adjustRightInd w:val="0"/>
              <w:snapToGrid w:val="0"/>
              <w:spacing w:line="300" w:lineRule="exact"/>
              <w:rPr>
                <w:sz w:val="20"/>
              </w:rPr>
            </w:pPr>
          </w:p>
          <w:p w:rsidR="00ED6C37" w:rsidRDefault="00B755BD">
            <w:pPr>
              <w:pStyle w:val="TableParagraph"/>
              <w:adjustRightInd w:val="0"/>
              <w:snapToGrid w:val="0"/>
              <w:spacing w:line="300" w:lineRule="exact"/>
              <w:rPr>
                <w:sz w:val="26"/>
              </w:rPr>
            </w:pPr>
            <w:r>
              <w:rPr>
                <w:spacing w:val="17"/>
                <w:sz w:val="26"/>
              </w:rPr>
              <w:t>办公楼（</w:t>
            </w:r>
            <w:r>
              <w:rPr>
                <w:spacing w:val="19"/>
                <w:sz w:val="26"/>
              </w:rPr>
              <w:t>区</w:t>
            </w:r>
            <w:r>
              <w:rPr>
                <w:spacing w:val="17"/>
                <w:sz w:val="26"/>
              </w:rPr>
              <w:t>）</w:t>
            </w:r>
            <w:r>
              <w:rPr>
                <w:spacing w:val="13"/>
                <w:sz w:val="26"/>
              </w:rPr>
              <w:t>房屋建筑部</w:t>
            </w:r>
            <w:r>
              <w:rPr>
                <w:spacing w:val="15"/>
                <w:sz w:val="26"/>
              </w:rPr>
              <w:t>件、附属构筑物地面、墙</w:t>
            </w:r>
            <w:r>
              <w:rPr>
                <w:spacing w:val="7"/>
                <w:w w:val="95"/>
                <w:sz w:val="26"/>
              </w:rPr>
              <w:t>面、台面以及吊顶、门窗、</w:t>
            </w:r>
            <w:r>
              <w:rPr>
                <w:spacing w:val="15"/>
                <w:sz w:val="26"/>
              </w:rPr>
              <w:t>楼梯、通风道等的日常维</w:t>
            </w:r>
            <w:r>
              <w:rPr>
                <w:spacing w:val="12"/>
                <w:sz w:val="26"/>
              </w:rPr>
              <w:t>护维修。</w:t>
            </w:r>
          </w:p>
        </w:tc>
        <w:tc>
          <w:tcPr>
            <w:tcW w:w="1663"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lang w:val="en-US"/>
              </w:rPr>
              <w:t xml:space="preserve">      </w:t>
            </w:r>
            <w:r>
              <w:rPr>
                <w:rFonts w:ascii="宋体" w:eastAsia="宋体" w:hint="eastAsia"/>
                <w:spacing w:val="6"/>
                <w:sz w:val="26"/>
              </w:rPr>
              <w:t>0</w:t>
            </w:r>
            <w:r>
              <w:rPr>
                <w:rFonts w:ascii="宋体" w:eastAsia="宋体" w:hint="eastAsia"/>
                <w:spacing w:val="6"/>
                <w:sz w:val="26"/>
                <w:lang w:val="en-US"/>
              </w:rPr>
              <w:t>.</w:t>
            </w:r>
            <w:r>
              <w:rPr>
                <w:rFonts w:ascii="宋体" w:eastAsia="宋体" w:hint="eastAsia"/>
                <w:spacing w:val="6"/>
                <w:sz w:val="26"/>
              </w:rPr>
              <w:t>73</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sz w:val="20"/>
              </w:rPr>
            </w:pPr>
          </w:p>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w:t>
            </w:r>
            <w:r>
              <w:rPr>
                <w:spacing w:val="15"/>
                <w:sz w:val="26"/>
              </w:rPr>
              <w:t>含由承接主体承担的</w:t>
            </w:r>
            <w:r>
              <w:rPr>
                <w:rFonts w:ascii="宋体" w:eastAsia="宋体" w:hint="eastAsia"/>
                <w:spacing w:val="4"/>
                <w:sz w:val="26"/>
              </w:rPr>
              <w:t>500</w:t>
            </w:r>
            <w:r>
              <w:rPr>
                <w:rFonts w:ascii="宋体" w:eastAsia="宋体" w:hint="eastAsia"/>
                <w:spacing w:val="-59"/>
                <w:sz w:val="26"/>
              </w:rPr>
              <w:t xml:space="preserve"> </w:t>
            </w:r>
            <w:r>
              <w:rPr>
                <w:spacing w:val="14"/>
                <w:sz w:val="26"/>
              </w:rPr>
              <w:t>元以下的单个维修零配件材料费。</w:t>
            </w:r>
          </w:p>
        </w:tc>
      </w:tr>
      <w:tr w:rsidR="00ED6C37">
        <w:trPr>
          <w:trHeight w:val="1671"/>
        </w:trPr>
        <w:tc>
          <w:tcPr>
            <w:tcW w:w="698" w:type="dxa"/>
          </w:tcPr>
          <w:p w:rsidR="00ED6C37" w:rsidRDefault="00ED6C37">
            <w:pPr>
              <w:pStyle w:val="TableParagraph"/>
              <w:adjustRightInd w:val="0"/>
              <w:snapToGrid w:val="0"/>
              <w:spacing w:line="300" w:lineRule="exact"/>
              <w:rPr>
                <w:sz w:val="26"/>
              </w:rPr>
            </w:pPr>
          </w:p>
          <w:p w:rsidR="00ED6C37" w:rsidRDefault="00ED6C37">
            <w:pPr>
              <w:pStyle w:val="TableParagraph"/>
              <w:adjustRightInd w:val="0"/>
              <w:snapToGrid w:val="0"/>
              <w:spacing w:line="300" w:lineRule="exact"/>
              <w:rPr>
                <w:sz w:val="22"/>
              </w:rPr>
            </w:pPr>
          </w:p>
          <w:p w:rsidR="00ED6C37" w:rsidRDefault="00B755BD">
            <w:pPr>
              <w:pStyle w:val="TableParagraph"/>
              <w:adjustRightInd w:val="0"/>
              <w:snapToGrid w:val="0"/>
              <w:spacing w:line="300" w:lineRule="exact"/>
              <w:jc w:val="center"/>
              <w:rPr>
                <w:rFonts w:ascii="宋体"/>
                <w:sz w:val="26"/>
              </w:rPr>
            </w:pPr>
            <w:r>
              <w:rPr>
                <w:rFonts w:ascii="宋体"/>
                <w:w w:val="99"/>
                <w:sz w:val="26"/>
              </w:rPr>
              <w:t>2</w:t>
            </w:r>
          </w:p>
        </w:tc>
        <w:tc>
          <w:tcPr>
            <w:tcW w:w="1352" w:type="dxa"/>
          </w:tcPr>
          <w:p w:rsidR="00ED6C37" w:rsidRDefault="00ED6C37">
            <w:pPr>
              <w:pStyle w:val="TableParagraph"/>
              <w:adjustRightInd w:val="0"/>
              <w:snapToGrid w:val="0"/>
              <w:spacing w:line="300" w:lineRule="exact"/>
              <w:rPr>
                <w:sz w:val="34"/>
              </w:rPr>
            </w:pPr>
          </w:p>
          <w:p w:rsidR="00ED6C37" w:rsidRDefault="00B755BD">
            <w:pPr>
              <w:pStyle w:val="TableParagraph"/>
              <w:adjustRightInd w:val="0"/>
              <w:snapToGrid w:val="0"/>
              <w:spacing w:line="300" w:lineRule="exact"/>
              <w:jc w:val="center"/>
              <w:rPr>
                <w:sz w:val="26"/>
              </w:rPr>
            </w:pPr>
            <w:r>
              <w:rPr>
                <w:sz w:val="26"/>
              </w:rPr>
              <w:t>给排水设备运行维护</w:t>
            </w:r>
          </w:p>
        </w:tc>
        <w:tc>
          <w:tcPr>
            <w:tcW w:w="3325" w:type="dxa"/>
          </w:tcPr>
          <w:p w:rsidR="00ED6C37" w:rsidRDefault="00B755BD">
            <w:pPr>
              <w:pStyle w:val="TableParagraph"/>
              <w:adjustRightInd w:val="0"/>
              <w:snapToGrid w:val="0"/>
              <w:spacing w:line="300" w:lineRule="exact"/>
              <w:rPr>
                <w:sz w:val="26"/>
              </w:rPr>
            </w:pPr>
            <w:r>
              <w:rPr>
                <w:sz w:val="26"/>
              </w:rPr>
              <w:t>办公楼（区）房屋内外给排水系统的水质监测，及蓄水池、供水管路、排水管、消火栓、隔油池等设备设施的日常养护维修、定期消毒、防汛。</w:t>
            </w:r>
          </w:p>
        </w:tc>
        <w:tc>
          <w:tcPr>
            <w:tcW w:w="1663"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w:t>
            </w:r>
            <w:r>
              <w:rPr>
                <w:rFonts w:ascii="宋体" w:eastAsia="宋体" w:hint="eastAsia"/>
                <w:spacing w:val="6"/>
                <w:sz w:val="26"/>
              </w:rPr>
              <w:t>。55</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sz w:val="17"/>
              </w:rPr>
            </w:pPr>
          </w:p>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w:t>
            </w:r>
            <w:r>
              <w:rPr>
                <w:spacing w:val="15"/>
                <w:sz w:val="26"/>
              </w:rPr>
              <w:t>含由承接主体承担的</w:t>
            </w:r>
            <w:r>
              <w:rPr>
                <w:rFonts w:ascii="宋体" w:eastAsia="宋体" w:hint="eastAsia"/>
                <w:spacing w:val="4"/>
                <w:sz w:val="26"/>
              </w:rPr>
              <w:t>300</w:t>
            </w:r>
            <w:r>
              <w:rPr>
                <w:rFonts w:ascii="宋体" w:eastAsia="宋体" w:hint="eastAsia"/>
                <w:spacing w:val="-59"/>
                <w:sz w:val="26"/>
              </w:rPr>
              <w:t xml:space="preserve"> </w:t>
            </w:r>
            <w:r>
              <w:rPr>
                <w:spacing w:val="14"/>
                <w:sz w:val="26"/>
              </w:rPr>
              <w:t>元以下的单个维修零配件材料费。</w:t>
            </w:r>
          </w:p>
        </w:tc>
      </w:tr>
      <w:tr w:rsidR="00ED6C37">
        <w:trPr>
          <w:trHeight w:val="1917"/>
        </w:trPr>
        <w:tc>
          <w:tcPr>
            <w:tcW w:w="698" w:type="dxa"/>
          </w:tcPr>
          <w:p w:rsidR="00ED6C37" w:rsidRDefault="00ED6C37">
            <w:pPr>
              <w:pStyle w:val="TableParagraph"/>
              <w:adjustRightInd w:val="0"/>
              <w:snapToGrid w:val="0"/>
              <w:spacing w:line="300" w:lineRule="exact"/>
              <w:rPr>
                <w:sz w:val="26"/>
              </w:rPr>
            </w:pPr>
          </w:p>
          <w:p w:rsidR="00ED6C37" w:rsidRDefault="00ED6C37">
            <w:pPr>
              <w:pStyle w:val="TableParagraph"/>
              <w:adjustRightInd w:val="0"/>
              <w:snapToGrid w:val="0"/>
              <w:spacing w:line="300" w:lineRule="exact"/>
              <w:rPr>
                <w:sz w:val="26"/>
              </w:rPr>
            </w:pPr>
          </w:p>
          <w:p w:rsidR="00ED6C37" w:rsidRDefault="00ED6C37">
            <w:pPr>
              <w:pStyle w:val="TableParagraph"/>
              <w:adjustRightInd w:val="0"/>
              <w:snapToGrid w:val="0"/>
              <w:spacing w:line="300" w:lineRule="exact"/>
              <w:rPr>
                <w:sz w:val="22"/>
              </w:rPr>
            </w:pPr>
          </w:p>
          <w:p w:rsidR="00ED6C37" w:rsidRDefault="00B755BD">
            <w:pPr>
              <w:pStyle w:val="TableParagraph"/>
              <w:adjustRightInd w:val="0"/>
              <w:snapToGrid w:val="0"/>
              <w:spacing w:line="300" w:lineRule="exact"/>
              <w:jc w:val="center"/>
              <w:rPr>
                <w:rFonts w:ascii="宋体"/>
                <w:sz w:val="26"/>
              </w:rPr>
            </w:pPr>
            <w:r>
              <w:rPr>
                <w:rFonts w:ascii="宋体"/>
                <w:w w:val="99"/>
                <w:sz w:val="26"/>
              </w:rPr>
              <w:t>3</w:t>
            </w:r>
          </w:p>
        </w:tc>
        <w:tc>
          <w:tcPr>
            <w:tcW w:w="1352" w:type="dxa"/>
          </w:tcPr>
          <w:p w:rsidR="00ED6C37" w:rsidRDefault="00ED6C37">
            <w:pPr>
              <w:pStyle w:val="TableParagraph"/>
              <w:adjustRightInd w:val="0"/>
              <w:snapToGrid w:val="0"/>
              <w:spacing w:line="300" w:lineRule="exact"/>
              <w:rPr>
                <w:sz w:val="28"/>
              </w:rPr>
            </w:pPr>
          </w:p>
          <w:p w:rsidR="00ED6C37" w:rsidRDefault="00ED6C37">
            <w:pPr>
              <w:pStyle w:val="TableParagraph"/>
              <w:adjustRightInd w:val="0"/>
              <w:snapToGrid w:val="0"/>
              <w:spacing w:line="300" w:lineRule="exact"/>
              <w:rPr>
                <w:sz w:val="40"/>
              </w:rPr>
            </w:pPr>
          </w:p>
          <w:p w:rsidR="00ED6C37" w:rsidRDefault="00B755BD">
            <w:pPr>
              <w:pStyle w:val="TableParagraph"/>
              <w:adjustRightInd w:val="0"/>
              <w:snapToGrid w:val="0"/>
              <w:spacing w:line="300" w:lineRule="exact"/>
              <w:rPr>
                <w:sz w:val="26"/>
              </w:rPr>
            </w:pPr>
            <w:r>
              <w:rPr>
                <w:sz w:val="26"/>
              </w:rPr>
              <w:t>供电设备监控维护</w:t>
            </w:r>
          </w:p>
        </w:tc>
        <w:tc>
          <w:tcPr>
            <w:tcW w:w="3325" w:type="dxa"/>
          </w:tcPr>
          <w:p w:rsidR="00ED6C37" w:rsidRDefault="00ED6C37">
            <w:pPr>
              <w:pStyle w:val="TableParagraph"/>
              <w:adjustRightInd w:val="0"/>
              <w:snapToGrid w:val="0"/>
              <w:spacing w:line="300" w:lineRule="exact"/>
              <w:rPr>
                <w:sz w:val="28"/>
              </w:rPr>
            </w:pPr>
          </w:p>
          <w:p w:rsidR="00ED6C37" w:rsidRDefault="00ED6C37">
            <w:pPr>
              <w:pStyle w:val="TableParagraph"/>
              <w:adjustRightInd w:val="0"/>
              <w:snapToGrid w:val="0"/>
              <w:spacing w:line="300" w:lineRule="exact"/>
              <w:rPr>
                <w:sz w:val="15"/>
              </w:rPr>
            </w:pPr>
          </w:p>
          <w:p w:rsidR="00ED6C37" w:rsidRDefault="00B755BD">
            <w:pPr>
              <w:pStyle w:val="TableParagraph"/>
              <w:adjustRightInd w:val="0"/>
              <w:snapToGrid w:val="0"/>
              <w:spacing w:line="300" w:lineRule="exact"/>
              <w:rPr>
                <w:sz w:val="26"/>
              </w:rPr>
            </w:pPr>
            <w:r>
              <w:rPr>
                <w:sz w:val="26"/>
              </w:rPr>
              <w:t>办公楼（区）供电系统、高低压电器设备、电线电缆、电器照明装置等的日常管理和养护维修及避雷检测工作。</w:t>
            </w:r>
          </w:p>
        </w:tc>
        <w:tc>
          <w:tcPr>
            <w:tcW w:w="1663"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w:t>
            </w:r>
            <w:r>
              <w:rPr>
                <w:rFonts w:ascii="宋体" w:eastAsia="宋体" w:hint="eastAsia"/>
                <w:spacing w:val="6"/>
                <w:sz w:val="26"/>
              </w:rPr>
              <w:t>88</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sz w:val="28"/>
              </w:rPr>
            </w:pPr>
          </w:p>
          <w:p w:rsidR="00ED6C37" w:rsidRDefault="00ED6C37">
            <w:pPr>
              <w:pStyle w:val="TableParagraph"/>
              <w:adjustRightInd w:val="0"/>
              <w:snapToGrid w:val="0"/>
              <w:spacing w:line="300" w:lineRule="exact"/>
              <w:rPr>
                <w:sz w:val="15"/>
              </w:rPr>
            </w:pPr>
          </w:p>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w:t>
            </w:r>
            <w:r>
              <w:rPr>
                <w:spacing w:val="15"/>
                <w:sz w:val="26"/>
              </w:rPr>
              <w:t>含由承接主体承担的</w:t>
            </w:r>
            <w:r>
              <w:rPr>
                <w:rFonts w:ascii="宋体" w:eastAsia="宋体" w:hint="eastAsia"/>
                <w:spacing w:val="4"/>
                <w:sz w:val="26"/>
              </w:rPr>
              <w:t>300</w:t>
            </w:r>
            <w:r>
              <w:rPr>
                <w:rFonts w:ascii="宋体" w:eastAsia="宋体" w:hint="eastAsia"/>
                <w:spacing w:val="-59"/>
                <w:sz w:val="26"/>
              </w:rPr>
              <w:t xml:space="preserve"> </w:t>
            </w:r>
            <w:r>
              <w:rPr>
                <w:spacing w:val="14"/>
                <w:sz w:val="26"/>
              </w:rPr>
              <w:t>元以下的单个维修零配件材料费。</w:t>
            </w:r>
          </w:p>
        </w:tc>
      </w:tr>
      <w:tr w:rsidR="00ED6C37">
        <w:trPr>
          <w:trHeight w:val="1648"/>
        </w:trPr>
        <w:tc>
          <w:tcPr>
            <w:tcW w:w="698" w:type="dxa"/>
          </w:tcPr>
          <w:p w:rsidR="00ED6C37" w:rsidRDefault="00ED6C37">
            <w:pPr>
              <w:pStyle w:val="TableParagraph"/>
              <w:adjustRightInd w:val="0"/>
              <w:snapToGrid w:val="0"/>
              <w:spacing w:line="300" w:lineRule="exact"/>
              <w:rPr>
                <w:sz w:val="37"/>
              </w:rPr>
            </w:pPr>
          </w:p>
          <w:p w:rsidR="00ED6C37" w:rsidRDefault="00B755BD">
            <w:pPr>
              <w:pStyle w:val="TableParagraph"/>
              <w:adjustRightInd w:val="0"/>
              <w:snapToGrid w:val="0"/>
              <w:spacing w:line="300" w:lineRule="exact"/>
              <w:jc w:val="center"/>
              <w:rPr>
                <w:rFonts w:ascii="宋体"/>
                <w:sz w:val="26"/>
              </w:rPr>
            </w:pPr>
            <w:r>
              <w:rPr>
                <w:rFonts w:ascii="宋体"/>
                <w:w w:val="99"/>
                <w:sz w:val="26"/>
              </w:rPr>
              <w:t>4</w:t>
            </w:r>
          </w:p>
        </w:tc>
        <w:tc>
          <w:tcPr>
            <w:tcW w:w="1352" w:type="dxa"/>
          </w:tcPr>
          <w:p w:rsidR="00ED6C37" w:rsidRDefault="00ED6C37">
            <w:pPr>
              <w:pStyle w:val="TableParagraph"/>
              <w:adjustRightInd w:val="0"/>
              <w:snapToGrid w:val="0"/>
              <w:spacing w:line="300" w:lineRule="exact"/>
              <w:rPr>
                <w:sz w:val="32"/>
              </w:rPr>
            </w:pPr>
          </w:p>
          <w:p w:rsidR="00ED6C37" w:rsidRDefault="00B755BD">
            <w:pPr>
              <w:pStyle w:val="TableParagraph"/>
              <w:adjustRightInd w:val="0"/>
              <w:snapToGrid w:val="0"/>
              <w:spacing w:line="300" w:lineRule="exact"/>
              <w:rPr>
                <w:sz w:val="26"/>
              </w:rPr>
            </w:pPr>
            <w:r>
              <w:rPr>
                <w:sz w:val="26"/>
              </w:rPr>
              <w:t>弱电设备运行维护</w:t>
            </w:r>
          </w:p>
        </w:tc>
        <w:tc>
          <w:tcPr>
            <w:tcW w:w="3325" w:type="dxa"/>
          </w:tcPr>
          <w:p w:rsidR="00ED6C37" w:rsidRDefault="00B755BD">
            <w:pPr>
              <w:pStyle w:val="TableParagraph"/>
              <w:adjustRightInd w:val="0"/>
              <w:snapToGrid w:val="0"/>
              <w:spacing w:line="300" w:lineRule="exact"/>
              <w:rPr>
                <w:sz w:val="26"/>
              </w:rPr>
            </w:pPr>
            <w:r>
              <w:rPr>
                <w:sz w:val="26"/>
              </w:rPr>
              <w:t>办公楼（区）楼宇自控设备、通讯设备、卫星电视接收设备、网络设备等非涉密智能化设施设备的维护维修。</w:t>
            </w:r>
          </w:p>
        </w:tc>
        <w:tc>
          <w:tcPr>
            <w:tcW w:w="1663"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w:t>
            </w:r>
            <w:r>
              <w:rPr>
                <w:rFonts w:ascii="宋体" w:eastAsia="宋体" w:hint="eastAsia"/>
                <w:spacing w:val="6"/>
                <w:sz w:val="26"/>
              </w:rPr>
              <w:t>。55</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w:t>
            </w:r>
            <w:r>
              <w:rPr>
                <w:spacing w:val="15"/>
                <w:sz w:val="26"/>
              </w:rPr>
              <w:t>含由承接主体承担的</w:t>
            </w:r>
            <w:r>
              <w:rPr>
                <w:rFonts w:ascii="宋体" w:eastAsia="宋体" w:hint="eastAsia"/>
                <w:spacing w:val="4"/>
                <w:sz w:val="26"/>
              </w:rPr>
              <w:t>300</w:t>
            </w:r>
            <w:r>
              <w:rPr>
                <w:rFonts w:ascii="宋体" w:eastAsia="宋体" w:hint="eastAsia"/>
                <w:spacing w:val="-59"/>
                <w:sz w:val="26"/>
              </w:rPr>
              <w:t xml:space="preserve"> </w:t>
            </w:r>
            <w:r>
              <w:rPr>
                <w:spacing w:val="14"/>
                <w:sz w:val="26"/>
              </w:rPr>
              <w:t>元以下的单个维修零配件材料费。</w:t>
            </w:r>
          </w:p>
        </w:tc>
      </w:tr>
      <w:tr w:rsidR="00ED6C37">
        <w:trPr>
          <w:trHeight w:val="1498"/>
        </w:trPr>
        <w:tc>
          <w:tcPr>
            <w:tcW w:w="698" w:type="dxa"/>
          </w:tcPr>
          <w:p w:rsidR="00ED6C37" w:rsidRDefault="00ED6C37">
            <w:pPr>
              <w:pStyle w:val="TableParagraph"/>
              <w:adjustRightInd w:val="0"/>
              <w:snapToGrid w:val="0"/>
              <w:spacing w:line="300" w:lineRule="exact"/>
              <w:rPr>
                <w:sz w:val="33"/>
              </w:rPr>
            </w:pPr>
          </w:p>
          <w:p w:rsidR="00ED6C37" w:rsidRDefault="00B755BD">
            <w:pPr>
              <w:pStyle w:val="TableParagraph"/>
              <w:adjustRightInd w:val="0"/>
              <w:snapToGrid w:val="0"/>
              <w:spacing w:line="300" w:lineRule="exact"/>
              <w:jc w:val="center"/>
              <w:rPr>
                <w:rFonts w:ascii="宋体"/>
                <w:sz w:val="26"/>
              </w:rPr>
            </w:pPr>
            <w:r>
              <w:rPr>
                <w:rFonts w:ascii="宋体"/>
                <w:w w:val="99"/>
                <w:sz w:val="26"/>
              </w:rPr>
              <w:t>5</w:t>
            </w:r>
          </w:p>
        </w:tc>
        <w:tc>
          <w:tcPr>
            <w:tcW w:w="1352" w:type="dxa"/>
          </w:tcPr>
          <w:p w:rsidR="00ED6C37" w:rsidRDefault="00B755BD">
            <w:pPr>
              <w:pStyle w:val="TableParagraph"/>
              <w:adjustRightInd w:val="0"/>
              <w:snapToGrid w:val="0"/>
              <w:spacing w:line="300" w:lineRule="exact"/>
              <w:rPr>
                <w:sz w:val="26"/>
              </w:rPr>
            </w:pPr>
            <w:r>
              <w:rPr>
                <w:sz w:val="26"/>
              </w:rPr>
              <w:t>锅炉设备</w:t>
            </w:r>
          </w:p>
          <w:p w:rsidR="00ED6C37" w:rsidRDefault="00B755BD">
            <w:pPr>
              <w:pStyle w:val="TableParagraph"/>
              <w:adjustRightInd w:val="0"/>
              <w:snapToGrid w:val="0"/>
              <w:spacing w:line="300" w:lineRule="exact"/>
              <w:ind w:hanging="209"/>
              <w:rPr>
                <w:sz w:val="26"/>
              </w:rPr>
            </w:pPr>
            <w:r>
              <w:rPr>
                <w:rFonts w:ascii="宋体" w:eastAsia="宋体" w:hint="eastAsia"/>
                <w:sz w:val="26"/>
              </w:rPr>
              <w:t>/</w:t>
            </w:r>
            <w:r>
              <w:rPr>
                <w:sz w:val="26"/>
              </w:rPr>
              <w:t>热力站运行维护</w:t>
            </w:r>
          </w:p>
        </w:tc>
        <w:tc>
          <w:tcPr>
            <w:tcW w:w="3325" w:type="dxa"/>
          </w:tcPr>
          <w:p w:rsidR="00ED6C37" w:rsidRDefault="00B755BD">
            <w:pPr>
              <w:pStyle w:val="TableParagraph"/>
              <w:adjustRightInd w:val="0"/>
              <w:snapToGrid w:val="0"/>
              <w:spacing w:line="300" w:lineRule="exact"/>
              <w:rPr>
                <w:sz w:val="26"/>
              </w:rPr>
            </w:pPr>
            <w:r>
              <w:rPr>
                <w:sz w:val="26"/>
              </w:rPr>
              <w:t>办公楼（区）锅炉设备</w:t>
            </w:r>
            <w:r>
              <w:rPr>
                <w:rFonts w:ascii="宋体" w:eastAsia="宋体" w:hint="eastAsia"/>
                <w:sz w:val="26"/>
              </w:rPr>
              <w:t>/</w:t>
            </w:r>
            <w:r>
              <w:rPr>
                <w:sz w:val="26"/>
              </w:rPr>
              <w:t>热力站设备水质检测、各类设备、仪器仪表、水管线路的日常运行和检修维</w:t>
            </w:r>
          </w:p>
          <w:p w:rsidR="00ED6C37" w:rsidRDefault="00B755BD">
            <w:pPr>
              <w:pStyle w:val="TableParagraph"/>
              <w:adjustRightInd w:val="0"/>
              <w:snapToGrid w:val="0"/>
              <w:spacing w:line="300" w:lineRule="exact"/>
              <w:rPr>
                <w:sz w:val="26"/>
              </w:rPr>
            </w:pPr>
            <w:r>
              <w:rPr>
                <w:sz w:val="26"/>
              </w:rPr>
              <w:t>护。</w:t>
            </w:r>
          </w:p>
        </w:tc>
        <w:tc>
          <w:tcPr>
            <w:tcW w:w="1663"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0。74</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sz w:val="19"/>
              </w:rPr>
            </w:pPr>
          </w:p>
          <w:p w:rsidR="00ED6C37" w:rsidRDefault="00B755BD">
            <w:pPr>
              <w:pStyle w:val="TableParagraph"/>
              <w:adjustRightInd w:val="0"/>
              <w:snapToGrid w:val="0"/>
              <w:spacing w:line="300" w:lineRule="exact"/>
              <w:rPr>
                <w:sz w:val="26"/>
              </w:rPr>
            </w:pPr>
            <w:r>
              <w:rPr>
                <w:sz w:val="26"/>
              </w:rPr>
              <w:t>㎡指机关办公楼（区） 内设备系统覆盖建筑面积。</w:t>
            </w:r>
          </w:p>
        </w:tc>
      </w:tr>
    </w:tbl>
    <w:p w:rsidR="00ED6C37" w:rsidRDefault="00ED6C37">
      <w:pPr>
        <w:adjustRightInd w:val="0"/>
        <w:snapToGrid w:val="0"/>
        <w:spacing w:line="300" w:lineRule="exact"/>
        <w:rPr>
          <w:rFonts w:hint="eastAsia"/>
          <w:sz w:val="26"/>
        </w:rPr>
        <w:sectPr w:rsidR="00ED6C37">
          <w:pgSz w:w="12250" w:h="17180"/>
          <w:pgMar w:top="1620" w:right="900" w:bottom="1920" w:left="1100" w:header="0" w:footer="1726" w:gutter="0"/>
          <w:cols w:space="720"/>
        </w:sectPr>
      </w:pPr>
    </w:p>
    <w:p w:rsidR="00ED6C37" w:rsidRDefault="00ED6C37">
      <w:pPr>
        <w:pStyle w:val="a4"/>
        <w:adjustRightInd w:val="0"/>
        <w:snapToGrid w:val="0"/>
        <w:spacing w:line="300" w:lineRule="exact"/>
        <w:rPr>
          <w:rFonts w:ascii="Times New Roman"/>
          <w:sz w:val="20"/>
        </w:rPr>
      </w:pPr>
    </w:p>
    <w:p w:rsidR="00ED6C37" w:rsidRDefault="00ED6C37">
      <w:pPr>
        <w:pStyle w:val="a4"/>
        <w:adjustRightInd w:val="0"/>
        <w:snapToGrid w:val="0"/>
        <w:spacing w:line="300" w:lineRule="exact"/>
        <w:rPr>
          <w:rFonts w:ascii="Times New Roman"/>
          <w:sz w:val="1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8"/>
        <w:gridCol w:w="1352"/>
        <w:gridCol w:w="3264"/>
        <w:gridCol w:w="1724"/>
        <w:gridCol w:w="2989"/>
      </w:tblGrid>
      <w:tr w:rsidR="00ED6C37">
        <w:trPr>
          <w:trHeight w:val="1731"/>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0"/>
              </w:rPr>
            </w:pPr>
          </w:p>
          <w:p w:rsidR="00ED6C37" w:rsidRDefault="00B755BD">
            <w:pPr>
              <w:pStyle w:val="TableParagraph"/>
              <w:adjustRightInd w:val="0"/>
              <w:snapToGrid w:val="0"/>
              <w:spacing w:line="300" w:lineRule="exact"/>
              <w:jc w:val="center"/>
              <w:rPr>
                <w:rFonts w:ascii="宋体"/>
                <w:sz w:val="26"/>
              </w:rPr>
            </w:pPr>
            <w:r>
              <w:rPr>
                <w:rFonts w:ascii="宋体"/>
                <w:w w:val="99"/>
                <w:sz w:val="26"/>
              </w:rPr>
              <w:t>6</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36"/>
              </w:rPr>
            </w:pPr>
          </w:p>
          <w:p w:rsidR="00ED6C37" w:rsidRDefault="00B755BD">
            <w:pPr>
              <w:pStyle w:val="TableParagraph"/>
              <w:adjustRightInd w:val="0"/>
              <w:snapToGrid w:val="0"/>
              <w:spacing w:line="300" w:lineRule="exact"/>
              <w:ind w:hanging="276"/>
              <w:rPr>
                <w:sz w:val="26"/>
              </w:rPr>
            </w:pPr>
            <w:r>
              <w:rPr>
                <w:sz w:val="26"/>
              </w:rPr>
              <w:t>电梯运行维护</w:t>
            </w:r>
          </w:p>
        </w:tc>
        <w:tc>
          <w:tcPr>
            <w:tcW w:w="3264" w:type="dxa"/>
          </w:tcPr>
          <w:p w:rsidR="00ED6C37" w:rsidRDefault="00ED6C37">
            <w:pPr>
              <w:pStyle w:val="TableParagraph"/>
              <w:adjustRightInd w:val="0"/>
              <w:snapToGrid w:val="0"/>
              <w:spacing w:line="300" w:lineRule="exact"/>
              <w:rPr>
                <w:rFonts w:ascii="Times New Roman"/>
                <w:sz w:val="38"/>
              </w:rPr>
            </w:pPr>
          </w:p>
          <w:p w:rsidR="00ED6C37" w:rsidRDefault="00B755BD">
            <w:pPr>
              <w:pStyle w:val="TableParagraph"/>
              <w:adjustRightInd w:val="0"/>
              <w:snapToGrid w:val="0"/>
              <w:spacing w:line="300" w:lineRule="exact"/>
              <w:rPr>
                <w:sz w:val="26"/>
              </w:rPr>
            </w:pPr>
            <w:r>
              <w:rPr>
                <w:spacing w:val="17"/>
                <w:sz w:val="26"/>
              </w:rPr>
              <w:t>办公楼（</w:t>
            </w:r>
            <w:r>
              <w:rPr>
                <w:spacing w:val="19"/>
                <w:sz w:val="26"/>
              </w:rPr>
              <w:t>区</w:t>
            </w:r>
            <w:r>
              <w:rPr>
                <w:spacing w:val="17"/>
                <w:sz w:val="26"/>
              </w:rPr>
              <w:t>）</w:t>
            </w:r>
            <w:r>
              <w:rPr>
                <w:spacing w:val="13"/>
                <w:sz w:val="26"/>
              </w:rPr>
              <w:t>电梯年检等</w:t>
            </w:r>
            <w:r>
              <w:rPr>
                <w:spacing w:val="8"/>
                <w:w w:val="95"/>
                <w:sz w:val="26"/>
              </w:rPr>
              <w:t>运行管理，及对机房设备、</w:t>
            </w:r>
            <w:r>
              <w:rPr>
                <w:spacing w:val="15"/>
                <w:sz w:val="26"/>
              </w:rPr>
              <w:t>井道系统、轿厢设备等的</w:t>
            </w:r>
            <w:r>
              <w:rPr>
                <w:spacing w:val="14"/>
                <w:sz w:val="26"/>
              </w:rPr>
              <w:t>日常养护维修。</w:t>
            </w:r>
          </w:p>
        </w:tc>
        <w:tc>
          <w:tcPr>
            <w:tcW w:w="1724" w:type="dxa"/>
            <w:vAlign w:val="center"/>
          </w:tcPr>
          <w:p w:rsidR="00ED6C37" w:rsidRDefault="00ED6C37">
            <w:pPr>
              <w:pStyle w:val="TableParagraph"/>
              <w:adjustRightInd w:val="0"/>
              <w:snapToGrid w:val="0"/>
              <w:spacing w:line="300" w:lineRule="exact"/>
              <w:jc w:val="center"/>
              <w:rPr>
                <w:rFonts w:ascii="Times New Roman"/>
                <w:sz w:val="28"/>
              </w:rPr>
            </w:pPr>
          </w:p>
          <w:p w:rsidR="00ED6C37" w:rsidRDefault="00ED6C37">
            <w:pPr>
              <w:pStyle w:val="TableParagraph"/>
              <w:adjustRightInd w:val="0"/>
              <w:snapToGrid w:val="0"/>
              <w:spacing w:line="300" w:lineRule="exact"/>
              <w:jc w:val="center"/>
              <w:rPr>
                <w:rFonts w:ascii="Times New Roman"/>
                <w:sz w:val="36"/>
              </w:rPr>
            </w:pPr>
          </w:p>
          <w:p w:rsidR="00ED6C37" w:rsidRDefault="00B755BD">
            <w:pPr>
              <w:pStyle w:val="TableParagraph"/>
              <w:adjustRightInd w:val="0"/>
              <w:snapToGrid w:val="0"/>
              <w:spacing w:line="300" w:lineRule="exact"/>
              <w:ind w:hanging="516"/>
              <w:jc w:val="center"/>
              <w:rPr>
                <w:sz w:val="26"/>
              </w:rPr>
            </w:pPr>
            <w:r>
              <w:rPr>
                <w:rFonts w:ascii="宋体" w:eastAsia="宋体" w:hint="eastAsia"/>
                <w:spacing w:val="3"/>
                <w:sz w:val="26"/>
                <w:lang w:val="en-US"/>
              </w:rPr>
              <w:t xml:space="preserve">     </w:t>
            </w:r>
            <w:r>
              <w:rPr>
                <w:rFonts w:ascii="宋体" w:eastAsia="宋体" w:hint="eastAsia"/>
                <w:spacing w:val="3"/>
                <w:sz w:val="26"/>
              </w:rPr>
              <w:t>730</w:t>
            </w:r>
            <w:r>
              <w:rPr>
                <w:rFonts w:ascii="宋体" w:eastAsia="宋体" w:hint="eastAsia"/>
                <w:spacing w:val="-54"/>
                <w:sz w:val="26"/>
              </w:rPr>
              <w:t xml:space="preserve"> </w:t>
            </w:r>
            <w:r>
              <w:rPr>
                <w:spacing w:val="17"/>
                <w:sz w:val="26"/>
              </w:rPr>
              <w:t>元</w:t>
            </w:r>
            <w:r>
              <w:rPr>
                <w:rFonts w:ascii="宋体" w:eastAsia="宋体" w:hint="eastAsia"/>
                <w:spacing w:val="9"/>
                <w:sz w:val="26"/>
              </w:rPr>
              <w:t>/</w:t>
            </w:r>
            <w:r>
              <w:rPr>
                <w:spacing w:val="17"/>
                <w:sz w:val="26"/>
              </w:rPr>
              <w:t>部</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rFonts w:ascii="宋体" w:eastAsia="宋体" w:hint="eastAsia"/>
                <w:sz w:val="26"/>
              </w:rPr>
              <w:t>8</w:t>
            </w:r>
            <w:r>
              <w:rPr>
                <w:rFonts w:ascii="宋体" w:eastAsia="宋体" w:hint="eastAsia"/>
                <w:spacing w:val="-59"/>
                <w:sz w:val="26"/>
              </w:rPr>
              <w:t xml:space="preserve"> </w:t>
            </w:r>
            <w:r>
              <w:rPr>
                <w:spacing w:val="17"/>
                <w:sz w:val="26"/>
              </w:rPr>
              <w:t>层（含）</w:t>
            </w:r>
            <w:r>
              <w:rPr>
                <w:spacing w:val="10"/>
                <w:sz w:val="26"/>
              </w:rPr>
              <w:t xml:space="preserve">以下 </w:t>
            </w:r>
            <w:r>
              <w:rPr>
                <w:rFonts w:ascii="宋体" w:eastAsia="宋体" w:hint="eastAsia"/>
                <w:spacing w:val="4"/>
                <w:sz w:val="26"/>
              </w:rPr>
              <w:t>730</w:t>
            </w:r>
            <w:r>
              <w:rPr>
                <w:rFonts w:ascii="宋体" w:eastAsia="宋体" w:hint="eastAsia"/>
                <w:spacing w:val="-56"/>
                <w:sz w:val="26"/>
              </w:rPr>
              <w:t xml:space="preserve"> </w:t>
            </w:r>
            <w:r>
              <w:rPr>
                <w:sz w:val="26"/>
              </w:rPr>
              <w:t>元</w:t>
            </w:r>
            <w:r>
              <w:rPr>
                <w:spacing w:val="17"/>
                <w:sz w:val="26"/>
              </w:rPr>
              <w:t>部</w:t>
            </w:r>
            <w:r>
              <w:rPr>
                <w:rFonts w:ascii="宋体" w:eastAsia="宋体" w:hint="eastAsia"/>
                <w:spacing w:val="7"/>
                <w:sz w:val="26"/>
              </w:rPr>
              <w:t>/</w:t>
            </w:r>
            <w:r>
              <w:rPr>
                <w:spacing w:val="-2"/>
                <w:sz w:val="26"/>
              </w:rPr>
              <w:t>月，每增加一层，增</w:t>
            </w:r>
            <w:r>
              <w:rPr>
                <w:spacing w:val="5"/>
                <w:sz w:val="26"/>
              </w:rPr>
              <w:t xml:space="preserve">加 </w:t>
            </w:r>
            <w:r>
              <w:rPr>
                <w:rFonts w:ascii="宋体" w:eastAsia="宋体" w:hint="eastAsia"/>
                <w:sz w:val="26"/>
              </w:rPr>
              <w:t>30</w:t>
            </w:r>
            <w:r>
              <w:rPr>
                <w:rFonts w:ascii="宋体" w:eastAsia="宋体" w:hint="eastAsia"/>
                <w:spacing w:val="-54"/>
                <w:sz w:val="26"/>
              </w:rPr>
              <w:t xml:space="preserve"> </w:t>
            </w:r>
            <w:r>
              <w:rPr>
                <w:spacing w:val="-4"/>
                <w:sz w:val="26"/>
              </w:rPr>
              <w:t>元。此费用包含由</w:t>
            </w:r>
          </w:p>
          <w:p w:rsidR="00ED6C37" w:rsidRDefault="00B755BD">
            <w:pPr>
              <w:pStyle w:val="TableParagraph"/>
              <w:adjustRightInd w:val="0"/>
              <w:snapToGrid w:val="0"/>
              <w:spacing w:line="300" w:lineRule="exact"/>
              <w:rPr>
                <w:sz w:val="26"/>
              </w:rPr>
            </w:pPr>
            <w:r>
              <w:rPr>
                <w:spacing w:val="13"/>
                <w:sz w:val="26"/>
              </w:rPr>
              <w:t xml:space="preserve">承接主体承担的 </w:t>
            </w:r>
            <w:r>
              <w:rPr>
                <w:rFonts w:ascii="宋体" w:eastAsia="宋体" w:hint="eastAsia"/>
                <w:spacing w:val="3"/>
                <w:sz w:val="26"/>
              </w:rPr>
              <w:t>500</w:t>
            </w:r>
            <w:r>
              <w:rPr>
                <w:rFonts w:ascii="宋体" w:eastAsia="宋体" w:hint="eastAsia"/>
                <w:spacing w:val="-55"/>
                <w:sz w:val="26"/>
              </w:rPr>
              <w:t xml:space="preserve"> </w:t>
            </w:r>
            <w:r>
              <w:rPr>
                <w:spacing w:val="-13"/>
                <w:sz w:val="26"/>
              </w:rPr>
              <w:t>元</w:t>
            </w:r>
            <w:r>
              <w:rPr>
                <w:spacing w:val="13"/>
                <w:sz w:val="26"/>
              </w:rPr>
              <w:t>以下的单个维修零配件</w:t>
            </w:r>
            <w:r>
              <w:rPr>
                <w:spacing w:val="12"/>
                <w:sz w:val="26"/>
              </w:rPr>
              <w:t>材料费。</w:t>
            </w:r>
          </w:p>
        </w:tc>
      </w:tr>
      <w:tr w:rsidR="00ED6C37">
        <w:trPr>
          <w:trHeight w:val="1734"/>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rPr>
            </w:pPr>
          </w:p>
          <w:p w:rsidR="00ED6C37" w:rsidRDefault="00B755BD">
            <w:pPr>
              <w:pStyle w:val="TableParagraph"/>
              <w:adjustRightInd w:val="0"/>
              <w:snapToGrid w:val="0"/>
              <w:spacing w:line="300" w:lineRule="exact"/>
              <w:jc w:val="center"/>
              <w:rPr>
                <w:rFonts w:ascii="宋体"/>
                <w:sz w:val="26"/>
              </w:rPr>
            </w:pPr>
            <w:r>
              <w:rPr>
                <w:rFonts w:ascii="宋体"/>
                <w:w w:val="99"/>
                <w:sz w:val="26"/>
              </w:rPr>
              <w:t>7</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37"/>
              </w:rPr>
            </w:pPr>
          </w:p>
          <w:p w:rsidR="00ED6C37" w:rsidRDefault="00B755BD">
            <w:pPr>
              <w:pStyle w:val="TableParagraph"/>
              <w:adjustRightInd w:val="0"/>
              <w:snapToGrid w:val="0"/>
              <w:spacing w:line="300" w:lineRule="exact"/>
              <w:rPr>
                <w:sz w:val="26"/>
              </w:rPr>
            </w:pPr>
            <w:r>
              <w:rPr>
                <w:sz w:val="26"/>
              </w:rPr>
              <w:t>空调系统运行维护</w:t>
            </w:r>
          </w:p>
        </w:tc>
        <w:tc>
          <w:tcPr>
            <w:tcW w:w="3264" w:type="dxa"/>
          </w:tcPr>
          <w:p w:rsidR="00ED6C37" w:rsidRDefault="00ED6C37">
            <w:pPr>
              <w:pStyle w:val="TableParagraph"/>
              <w:adjustRightInd w:val="0"/>
              <w:snapToGrid w:val="0"/>
              <w:spacing w:line="300" w:lineRule="exact"/>
              <w:rPr>
                <w:rFonts w:ascii="Times New Roman"/>
                <w:sz w:val="38"/>
              </w:rPr>
            </w:pPr>
          </w:p>
          <w:p w:rsidR="00ED6C37" w:rsidRDefault="00B755BD">
            <w:pPr>
              <w:pStyle w:val="TableParagraph"/>
              <w:adjustRightInd w:val="0"/>
              <w:snapToGrid w:val="0"/>
              <w:spacing w:line="300" w:lineRule="exact"/>
              <w:rPr>
                <w:sz w:val="26"/>
              </w:rPr>
            </w:pPr>
            <w:r>
              <w:rPr>
                <w:sz w:val="26"/>
              </w:rPr>
              <w:t>办公楼（区）空调系统运行及热泵、水泵、管道系统和各类风口、自控系统等设备的日常养护维修。</w:t>
            </w:r>
          </w:p>
        </w:tc>
        <w:tc>
          <w:tcPr>
            <w:tcW w:w="1724" w:type="dxa"/>
            <w:vAlign w:val="center"/>
          </w:tcPr>
          <w:p w:rsidR="00ED6C37" w:rsidRDefault="00B755BD">
            <w:pPr>
              <w:pStyle w:val="TableParagraph"/>
              <w:adjustRightInd w:val="0"/>
              <w:snapToGrid w:val="0"/>
              <w:spacing w:line="300" w:lineRule="exact"/>
              <w:jc w:val="center"/>
              <w:rPr>
                <w:rFonts w:ascii="Times New Roman"/>
                <w:sz w:val="37"/>
                <w:lang w:val="en-US"/>
              </w:rPr>
            </w:pPr>
            <w:r>
              <w:rPr>
                <w:rFonts w:ascii="Times New Roman" w:hint="eastAsia"/>
                <w:sz w:val="37"/>
                <w:lang w:val="en-US"/>
              </w:rPr>
              <w:t xml:space="preserve">      </w:t>
            </w:r>
          </w:p>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w:t>
            </w:r>
            <w:r>
              <w:rPr>
                <w:rFonts w:ascii="宋体" w:eastAsia="宋体" w:hint="eastAsia"/>
                <w:spacing w:val="6"/>
                <w:sz w:val="26"/>
              </w:rPr>
              <w:t>66</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内空调系统覆盖建筑面积，此费用包含由承接</w:t>
            </w:r>
            <w:r>
              <w:rPr>
                <w:spacing w:val="12"/>
                <w:sz w:val="26"/>
              </w:rPr>
              <w:t xml:space="preserve">主体承担的 </w:t>
            </w:r>
            <w:r>
              <w:rPr>
                <w:rFonts w:ascii="宋体" w:eastAsia="宋体" w:hint="eastAsia"/>
                <w:spacing w:val="4"/>
                <w:sz w:val="26"/>
              </w:rPr>
              <w:t>300</w:t>
            </w:r>
            <w:r>
              <w:rPr>
                <w:rFonts w:ascii="宋体" w:eastAsia="宋体" w:hint="eastAsia"/>
                <w:spacing w:val="-55"/>
                <w:sz w:val="26"/>
              </w:rPr>
              <w:t xml:space="preserve"> </w:t>
            </w:r>
            <w:r>
              <w:rPr>
                <w:spacing w:val="7"/>
                <w:sz w:val="26"/>
              </w:rPr>
              <w:t>元以下</w:t>
            </w:r>
            <w:r>
              <w:rPr>
                <w:spacing w:val="13"/>
                <w:sz w:val="26"/>
              </w:rPr>
              <w:t>的单个维修零配件材料</w:t>
            </w:r>
            <w:r>
              <w:rPr>
                <w:spacing w:val="8"/>
                <w:sz w:val="26"/>
              </w:rPr>
              <w:t>费。</w:t>
            </w:r>
          </w:p>
        </w:tc>
      </w:tr>
      <w:tr w:rsidR="00ED6C37">
        <w:trPr>
          <w:trHeight w:val="150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4"/>
              </w:rPr>
            </w:pPr>
          </w:p>
          <w:p w:rsidR="00ED6C37" w:rsidRDefault="00B755BD">
            <w:pPr>
              <w:pStyle w:val="TableParagraph"/>
              <w:adjustRightInd w:val="0"/>
              <w:snapToGrid w:val="0"/>
              <w:spacing w:line="300" w:lineRule="exact"/>
              <w:jc w:val="center"/>
              <w:rPr>
                <w:rFonts w:ascii="宋体"/>
                <w:sz w:val="26"/>
              </w:rPr>
            </w:pPr>
            <w:r>
              <w:rPr>
                <w:rFonts w:ascii="宋体"/>
                <w:w w:val="99"/>
                <w:sz w:val="26"/>
              </w:rPr>
              <w:t>8</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ind w:hanging="276"/>
              <w:rPr>
                <w:sz w:val="26"/>
              </w:rPr>
            </w:pPr>
            <w:r>
              <w:rPr>
                <w:sz w:val="26"/>
              </w:rPr>
              <w:t>消防系统维护</w:t>
            </w:r>
          </w:p>
        </w:tc>
        <w:tc>
          <w:tcPr>
            <w:tcW w:w="3264" w:type="dxa"/>
          </w:tcPr>
          <w:p w:rsidR="00ED6C37" w:rsidRDefault="00B755BD">
            <w:pPr>
              <w:pStyle w:val="TableParagraph"/>
              <w:adjustRightInd w:val="0"/>
              <w:snapToGrid w:val="0"/>
              <w:spacing w:line="300" w:lineRule="exact"/>
              <w:rPr>
                <w:sz w:val="26"/>
              </w:rPr>
            </w:pPr>
            <w:r>
              <w:rPr>
                <w:sz w:val="26"/>
              </w:rPr>
              <w:t>办公楼（区）灭火器与自动报警系统、自动喷淋系统、安全疏散系统及红外线报警器等日常管理养</w:t>
            </w:r>
          </w:p>
          <w:p w:rsidR="00ED6C37" w:rsidRDefault="00B755BD">
            <w:pPr>
              <w:pStyle w:val="TableParagraph"/>
              <w:adjustRightInd w:val="0"/>
              <w:snapToGrid w:val="0"/>
              <w:spacing w:line="300" w:lineRule="exact"/>
              <w:rPr>
                <w:sz w:val="26"/>
              </w:rPr>
            </w:pPr>
            <w:r>
              <w:rPr>
                <w:sz w:val="26"/>
              </w:rPr>
              <w:t>护。</w:t>
            </w:r>
          </w:p>
        </w:tc>
        <w:tc>
          <w:tcPr>
            <w:tcW w:w="1724" w:type="dxa"/>
            <w:vAlign w:val="center"/>
          </w:tcPr>
          <w:p w:rsidR="00ED6C37" w:rsidRDefault="00ED6C37">
            <w:pPr>
              <w:pStyle w:val="TableParagraph"/>
              <w:adjustRightInd w:val="0"/>
              <w:snapToGrid w:val="0"/>
              <w:spacing w:line="300" w:lineRule="exact"/>
              <w:jc w:val="center"/>
              <w:rPr>
                <w:rFonts w:ascii="Times New Roman"/>
                <w:sz w:val="28"/>
              </w:rPr>
            </w:pPr>
          </w:p>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w:t>
            </w:r>
            <w:r>
              <w:rPr>
                <w:rFonts w:ascii="宋体" w:eastAsia="宋体" w:hint="eastAsia"/>
                <w:spacing w:val="6"/>
                <w:sz w:val="26"/>
              </w:rPr>
              <w:t>93</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w:t>
            </w:r>
            <w:r>
              <w:rPr>
                <w:spacing w:val="15"/>
                <w:sz w:val="26"/>
              </w:rPr>
              <w:t>含由承接主体承担的</w:t>
            </w:r>
            <w:r>
              <w:rPr>
                <w:rFonts w:ascii="宋体" w:eastAsia="宋体" w:hint="eastAsia"/>
                <w:spacing w:val="4"/>
                <w:sz w:val="26"/>
              </w:rPr>
              <w:t>300</w:t>
            </w:r>
            <w:r>
              <w:rPr>
                <w:rFonts w:ascii="宋体" w:eastAsia="宋体" w:hint="eastAsia"/>
                <w:spacing w:val="-59"/>
                <w:sz w:val="26"/>
              </w:rPr>
              <w:t xml:space="preserve"> </w:t>
            </w:r>
            <w:r>
              <w:rPr>
                <w:spacing w:val="14"/>
                <w:sz w:val="26"/>
              </w:rPr>
              <w:t>元以下的单个维修</w:t>
            </w:r>
          </w:p>
          <w:p w:rsidR="00ED6C37" w:rsidRDefault="00B755BD">
            <w:pPr>
              <w:pStyle w:val="TableParagraph"/>
              <w:adjustRightInd w:val="0"/>
              <w:snapToGrid w:val="0"/>
              <w:spacing w:line="300" w:lineRule="exact"/>
              <w:rPr>
                <w:sz w:val="26"/>
              </w:rPr>
            </w:pPr>
            <w:r>
              <w:rPr>
                <w:sz w:val="26"/>
              </w:rPr>
              <w:t>零配件材料费。</w:t>
            </w:r>
          </w:p>
        </w:tc>
      </w:tr>
      <w:tr w:rsidR="00ED6C37">
        <w:trPr>
          <w:trHeight w:val="3235"/>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B755BD">
            <w:pPr>
              <w:pStyle w:val="TableParagraph"/>
              <w:adjustRightInd w:val="0"/>
              <w:snapToGrid w:val="0"/>
              <w:spacing w:line="300" w:lineRule="exact"/>
              <w:jc w:val="center"/>
              <w:rPr>
                <w:rFonts w:ascii="宋体"/>
                <w:sz w:val="26"/>
              </w:rPr>
            </w:pPr>
            <w:r>
              <w:rPr>
                <w:rFonts w:ascii="宋体"/>
                <w:w w:val="99"/>
                <w:sz w:val="26"/>
              </w:rPr>
              <w:t>9</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6"/>
              </w:rPr>
            </w:pPr>
          </w:p>
          <w:p w:rsidR="00ED6C37" w:rsidRDefault="00B755BD">
            <w:pPr>
              <w:pStyle w:val="TableParagraph"/>
              <w:adjustRightInd w:val="0"/>
              <w:snapToGrid w:val="0"/>
              <w:spacing w:line="300" w:lineRule="exact"/>
              <w:rPr>
                <w:sz w:val="26"/>
              </w:rPr>
            </w:pPr>
            <w:r>
              <w:rPr>
                <w:sz w:val="26"/>
              </w:rPr>
              <w:t>保洁服务</w:t>
            </w:r>
          </w:p>
        </w:tc>
        <w:tc>
          <w:tcPr>
            <w:tcW w:w="3264" w:type="dxa"/>
          </w:tcPr>
          <w:p w:rsidR="00ED6C37" w:rsidRDefault="00B755BD">
            <w:pPr>
              <w:pStyle w:val="TableParagraph"/>
              <w:adjustRightInd w:val="0"/>
              <w:snapToGrid w:val="0"/>
              <w:spacing w:line="300" w:lineRule="exact"/>
              <w:rPr>
                <w:sz w:val="26"/>
              </w:rPr>
            </w:pPr>
            <w:r>
              <w:rPr>
                <w:spacing w:val="17"/>
                <w:sz w:val="26"/>
              </w:rPr>
              <w:t>办公楼（</w:t>
            </w:r>
            <w:r>
              <w:rPr>
                <w:spacing w:val="19"/>
                <w:sz w:val="26"/>
              </w:rPr>
              <w:t>区</w:t>
            </w:r>
            <w:r>
              <w:rPr>
                <w:spacing w:val="17"/>
                <w:sz w:val="26"/>
              </w:rPr>
              <w:t>）</w:t>
            </w:r>
            <w:r>
              <w:rPr>
                <w:spacing w:val="13"/>
                <w:sz w:val="26"/>
              </w:rPr>
              <w:t>内大厅、过</w:t>
            </w:r>
            <w:r>
              <w:rPr>
                <w:spacing w:val="7"/>
                <w:w w:val="95"/>
                <w:sz w:val="26"/>
              </w:rPr>
              <w:t>道、楼梯、天台、电梯间、</w:t>
            </w:r>
            <w:r>
              <w:rPr>
                <w:spacing w:val="15"/>
                <w:sz w:val="26"/>
              </w:rPr>
              <w:t>卫生间、茶水间、公共活动场所、楼宇外墙等所有</w:t>
            </w:r>
            <w:r>
              <w:rPr>
                <w:spacing w:val="8"/>
                <w:w w:val="95"/>
                <w:sz w:val="26"/>
              </w:rPr>
              <w:t>公共部位，办公区域道路、</w:t>
            </w:r>
            <w:r>
              <w:rPr>
                <w:spacing w:val="17"/>
                <w:sz w:val="26"/>
              </w:rPr>
              <w:t>停车场（</w:t>
            </w:r>
            <w:r>
              <w:rPr>
                <w:spacing w:val="19"/>
                <w:sz w:val="26"/>
              </w:rPr>
              <w:t>库</w:t>
            </w:r>
            <w:r>
              <w:rPr>
                <w:spacing w:val="17"/>
                <w:sz w:val="26"/>
              </w:rPr>
              <w:t>）</w:t>
            </w:r>
            <w:r>
              <w:rPr>
                <w:spacing w:val="13"/>
                <w:sz w:val="26"/>
              </w:rPr>
              <w:t>等所有公共</w:t>
            </w:r>
            <w:r>
              <w:rPr>
                <w:spacing w:val="17"/>
                <w:sz w:val="26"/>
              </w:rPr>
              <w:t>场地及</w:t>
            </w:r>
            <w:r>
              <w:rPr>
                <w:rFonts w:ascii="宋体" w:eastAsia="宋体" w:hAnsi="宋体" w:hint="eastAsia"/>
                <w:spacing w:val="9"/>
                <w:sz w:val="26"/>
              </w:rPr>
              <w:t>“</w:t>
            </w:r>
            <w:r>
              <w:rPr>
                <w:spacing w:val="17"/>
                <w:sz w:val="26"/>
              </w:rPr>
              <w:t>门前三包</w:t>
            </w:r>
            <w:r>
              <w:rPr>
                <w:rFonts w:ascii="宋体" w:eastAsia="宋体" w:hAnsi="宋体" w:hint="eastAsia"/>
                <w:spacing w:val="7"/>
                <w:sz w:val="26"/>
              </w:rPr>
              <w:t>”</w:t>
            </w:r>
            <w:r>
              <w:rPr>
                <w:spacing w:val="8"/>
                <w:sz w:val="26"/>
              </w:rPr>
              <w:t>区域</w:t>
            </w:r>
            <w:r>
              <w:rPr>
                <w:spacing w:val="15"/>
                <w:sz w:val="26"/>
              </w:rPr>
              <w:t>的日常清洁，办公垃圾等废弃物分类、清理，化粪池清掏，消杀、灭虫除害</w:t>
            </w:r>
          </w:p>
          <w:p w:rsidR="00ED6C37" w:rsidRDefault="00B755BD">
            <w:pPr>
              <w:pStyle w:val="TableParagraph"/>
              <w:adjustRightInd w:val="0"/>
              <w:snapToGrid w:val="0"/>
              <w:spacing w:line="300" w:lineRule="exact"/>
              <w:rPr>
                <w:sz w:val="26"/>
              </w:rPr>
            </w:pPr>
            <w:r>
              <w:rPr>
                <w:sz w:val="26"/>
              </w:rPr>
              <w:t>等。</w:t>
            </w:r>
          </w:p>
        </w:tc>
        <w:tc>
          <w:tcPr>
            <w:tcW w:w="1724" w:type="dxa"/>
            <w:vAlign w:val="center"/>
          </w:tcPr>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lang w:val="en-US"/>
              </w:rPr>
              <w:t xml:space="preserve">    </w:t>
            </w:r>
            <w:r>
              <w:rPr>
                <w:rFonts w:ascii="宋体" w:eastAsia="宋体" w:hint="eastAsia"/>
                <w:spacing w:val="6"/>
                <w:sz w:val="26"/>
              </w:rPr>
              <w:t>2</w:t>
            </w:r>
            <w:r>
              <w:rPr>
                <w:rFonts w:ascii="宋体" w:eastAsia="宋体" w:hint="eastAsia"/>
                <w:spacing w:val="6"/>
                <w:sz w:val="26"/>
                <w:lang w:val="en-US"/>
              </w:rPr>
              <w:t>.</w:t>
            </w:r>
            <w:r>
              <w:rPr>
                <w:rFonts w:ascii="宋体" w:eastAsia="宋体" w:hint="eastAsia"/>
                <w:spacing w:val="6"/>
                <w:sz w:val="26"/>
              </w:rPr>
              <w:t>40</w:t>
            </w:r>
            <w:r>
              <w:rPr>
                <w:rFonts w:ascii="宋体" w:eastAsia="宋体" w:hint="eastAsia"/>
                <w:spacing w:val="-60"/>
                <w:sz w:val="26"/>
              </w:rPr>
              <w:t xml:space="preserve"> </w:t>
            </w:r>
            <w:r>
              <w:rPr>
                <w:spacing w:val="17"/>
                <w:sz w:val="26"/>
              </w:rPr>
              <w:t>元</w:t>
            </w:r>
            <w:r>
              <w:rPr>
                <w:rFonts w:hint="eastAsia"/>
                <w:spacing w:val="17"/>
                <w:sz w:val="26"/>
                <w:lang w:val="en-US"/>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sz w:val="26"/>
              </w:rPr>
              <w:t>㎡指机关办公楼（区） 内的建筑物和庭院中发生保洁服务活动的区域面积，其中建筑物单层保洁服务面积按单层建筑面积计算。此费用包含由承接主体承担的清洁药剂、清洁工具、洗手液、卫生纸等低值易耗品。</w:t>
            </w:r>
          </w:p>
        </w:tc>
      </w:tr>
      <w:tr w:rsidR="00ED6C37">
        <w:trPr>
          <w:trHeight w:val="2373"/>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38"/>
              </w:rPr>
            </w:pPr>
          </w:p>
          <w:p w:rsidR="00ED6C37" w:rsidRDefault="00B755BD">
            <w:pPr>
              <w:pStyle w:val="TableParagraph"/>
              <w:adjustRightInd w:val="0"/>
              <w:snapToGrid w:val="0"/>
              <w:spacing w:line="300" w:lineRule="exact"/>
              <w:jc w:val="center"/>
              <w:rPr>
                <w:rFonts w:ascii="宋体"/>
                <w:sz w:val="26"/>
              </w:rPr>
            </w:pPr>
            <w:r>
              <w:rPr>
                <w:rFonts w:ascii="宋体"/>
                <w:sz w:val="26"/>
              </w:rPr>
              <w:t>10</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rPr>
                <w:sz w:val="26"/>
              </w:rPr>
            </w:pPr>
            <w:r>
              <w:rPr>
                <w:sz w:val="26"/>
              </w:rPr>
              <w:t>绿化服务</w:t>
            </w:r>
          </w:p>
        </w:tc>
        <w:tc>
          <w:tcPr>
            <w:tcW w:w="3264" w:type="dxa"/>
          </w:tcPr>
          <w:p w:rsidR="00ED6C37" w:rsidRDefault="00B755BD">
            <w:pPr>
              <w:pStyle w:val="TableParagraph"/>
              <w:adjustRightInd w:val="0"/>
              <w:snapToGrid w:val="0"/>
              <w:spacing w:line="300" w:lineRule="exact"/>
              <w:rPr>
                <w:sz w:val="26"/>
              </w:rPr>
            </w:pPr>
            <w:r>
              <w:rPr>
                <w:sz w:val="26"/>
              </w:rPr>
              <w:t>办公楼（区）</w:t>
            </w:r>
            <w:proofErr w:type="gramStart"/>
            <w:r>
              <w:rPr>
                <w:sz w:val="26"/>
              </w:rPr>
              <w:t>室外各</w:t>
            </w:r>
            <w:proofErr w:type="gramEnd"/>
            <w:r>
              <w:rPr>
                <w:sz w:val="26"/>
              </w:rPr>
              <w:t>类植株进行整形修剪、土壤、水肥管理和病虫害综合治理等日常养护，绿化带、</w:t>
            </w:r>
            <w:proofErr w:type="gramStart"/>
            <w:r>
              <w:rPr>
                <w:sz w:val="26"/>
              </w:rPr>
              <w:t>盆株的</w:t>
            </w:r>
            <w:proofErr w:type="gramEnd"/>
            <w:r>
              <w:rPr>
                <w:sz w:val="26"/>
              </w:rPr>
              <w:t>日常清洁和绿化生产垃圾的清运，办公楼</w:t>
            </w:r>
          </w:p>
          <w:p w:rsidR="00ED6C37" w:rsidRDefault="00B755BD">
            <w:pPr>
              <w:pStyle w:val="TableParagraph"/>
              <w:adjustRightInd w:val="0"/>
              <w:snapToGrid w:val="0"/>
              <w:spacing w:line="300" w:lineRule="exact"/>
              <w:rPr>
                <w:sz w:val="26"/>
              </w:rPr>
            </w:pPr>
            <w:r>
              <w:rPr>
                <w:sz w:val="26"/>
              </w:rPr>
              <w:t>（区）指定区域和门前规定</w:t>
            </w:r>
            <w:proofErr w:type="gramStart"/>
            <w:r>
              <w:rPr>
                <w:sz w:val="26"/>
              </w:rPr>
              <w:t>区域绿植的</w:t>
            </w:r>
            <w:proofErr w:type="gramEnd"/>
            <w:r>
              <w:rPr>
                <w:sz w:val="26"/>
              </w:rPr>
              <w:t>养护管理等。</w:t>
            </w:r>
          </w:p>
        </w:tc>
        <w:tc>
          <w:tcPr>
            <w:tcW w:w="1724" w:type="dxa"/>
            <w:vAlign w:val="center"/>
          </w:tcPr>
          <w:p w:rsidR="00ED6C37" w:rsidRDefault="00B755BD">
            <w:pPr>
              <w:pStyle w:val="TableParagraph"/>
              <w:adjustRightInd w:val="0"/>
              <w:snapToGrid w:val="0"/>
              <w:spacing w:line="300" w:lineRule="exact"/>
              <w:jc w:val="center"/>
              <w:rPr>
                <w:rFonts w:ascii="Times New Roman"/>
                <w:sz w:val="28"/>
                <w:lang w:val="en-US"/>
              </w:rPr>
            </w:pPr>
            <w:r>
              <w:rPr>
                <w:rFonts w:ascii="Times New Roman" w:hint="eastAsia"/>
                <w:sz w:val="28"/>
                <w:lang w:val="en-US"/>
              </w:rPr>
              <w:t xml:space="preserve">                                           </w:t>
            </w:r>
          </w:p>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1</w:t>
            </w:r>
            <w:r>
              <w:rPr>
                <w:rFonts w:ascii="宋体" w:eastAsia="宋体" w:hint="eastAsia"/>
                <w:spacing w:val="6"/>
                <w:sz w:val="26"/>
                <w:lang w:val="en-US"/>
              </w:rPr>
              <w:t xml:space="preserve"> </w:t>
            </w:r>
            <w:r>
              <w:rPr>
                <w:rFonts w:ascii="宋体" w:eastAsia="宋体" w:hint="eastAsia"/>
                <w:spacing w:val="6"/>
                <w:sz w:val="26"/>
              </w:rPr>
              <w:t>。25</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36"/>
              </w:rPr>
            </w:pPr>
          </w:p>
          <w:p w:rsidR="00ED6C37" w:rsidRDefault="00B755BD">
            <w:pPr>
              <w:pStyle w:val="TableParagraph"/>
              <w:adjustRightInd w:val="0"/>
              <w:snapToGrid w:val="0"/>
              <w:spacing w:line="300" w:lineRule="exact"/>
              <w:rPr>
                <w:sz w:val="26"/>
              </w:rPr>
            </w:pPr>
            <w:r>
              <w:rPr>
                <w:spacing w:val="17"/>
                <w:sz w:val="26"/>
              </w:rPr>
              <w:t>㎡指机关办公楼（区</w:t>
            </w:r>
            <w:r>
              <w:rPr>
                <w:sz w:val="26"/>
              </w:rPr>
              <w:t xml:space="preserve">） </w:t>
            </w:r>
            <w:r>
              <w:rPr>
                <w:spacing w:val="15"/>
                <w:sz w:val="26"/>
              </w:rPr>
              <w:t>内绿化服务区域面积。此费用包含由承接主体</w:t>
            </w:r>
            <w:r>
              <w:rPr>
                <w:spacing w:val="1"/>
                <w:w w:val="95"/>
                <w:sz w:val="26"/>
              </w:rPr>
              <w:t>承担的除草剂、修剪机、</w:t>
            </w:r>
            <w:r>
              <w:rPr>
                <w:spacing w:val="15"/>
                <w:sz w:val="26"/>
              </w:rPr>
              <w:t>杀虫药剂等材料费。</w:t>
            </w:r>
          </w:p>
        </w:tc>
      </w:tr>
    </w:tbl>
    <w:p w:rsidR="00ED6C37" w:rsidRDefault="00ED6C37">
      <w:pPr>
        <w:adjustRightInd w:val="0"/>
        <w:snapToGrid w:val="0"/>
        <w:spacing w:line="300" w:lineRule="exact"/>
        <w:rPr>
          <w:rFonts w:hint="eastAsia"/>
          <w:sz w:val="26"/>
        </w:rPr>
        <w:sectPr w:rsidR="00ED6C37">
          <w:pgSz w:w="12250" w:h="17180"/>
          <w:pgMar w:top="1620" w:right="900" w:bottom="1840" w:left="1100" w:header="0" w:footer="1726" w:gutter="0"/>
          <w:cols w:space="720"/>
        </w:sectPr>
      </w:pPr>
    </w:p>
    <w:p w:rsidR="00ED6C37" w:rsidRDefault="00ED6C37">
      <w:pPr>
        <w:pStyle w:val="a4"/>
        <w:adjustRightInd w:val="0"/>
        <w:snapToGrid w:val="0"/>
        <w:spacing w:line="300" w:lineRule="exact"/>
        <w:rPr>
          <w:rFonts w:ascii="Times New Roman"/>
          <w:sz w:val="20"/>
        </w:rPr>
      </w:pPr>
    </w:p>
    <w:p w:rsidR="00ED6C37" w:rsidRDefault="00ED6C37">
      <w:pPr>
        <w:pStyle w:val="a4"/>
        <w:adjustRightInd w:val="0"/>
        <w:snapToGrid w:val="0"/>
        <w:spacing w:line="300" w:lineRule="exact"/>
        <w:rPr>
          <w:rFonts w:ascii="Times New Roman"/>
          <w:sz w:val="1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8"/>
        <w:gridCol w:w="1352"/>
        <w:gridCol w:w="3325"/>
        <w:gridCol w:w="1663"/>
        <w:gridCol w:w="2989"/>
      </w:tblGrid>
      <w:tr w:rsidR="00ED6C37">
        <w:trPr>
          <w:trHeight w:val="128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B755BD">
            <w:pPr>
              <w:pStyle w:val="TableParagraph"/>
              <w:adjustRightInd w:val="0"/>
              <w:snapToGrid w:val="0"/>
              <w:spacing w:line="300" w:lineRule="exact"/>
              <w:jc w:val="center"/>
              <w:rPr>
                <w:rFonts w:ascii="宋体"/>
                <w:sz w:val="26"/>
              </w:rPr>
            </w:pPr>
            <w:r>
              <w:rPr>
                <w:rFonts w:ascii="宋体"/>
                <w:sz w:val="26"/>
              </w:rPr>
              <w:t>11</w:t>
            </w:r>
          </w:p>
        </w:tc>
        <w:tc>
          <w:tcPr>
            <w:tcW w:w="1352" w:type="dxa"/>
          </w:tcPr>
          <w:p w:rsidR="00ED6C37" w:rsidRDefault="00ED6C37">
            <w:pPr>
              <w:pStyle w:val="TableParagraph"/>
              <w:adjustRightInd w:val="0"/>
              <w:snapToGrid w:val="0"/>
              <w:spacing w:line="300" w:lineRule="exact"/>
              <w:rPr>
                <w:rFonts w:ascii="Times New Roman"/>
                <w:sz w:val="30"/>
              </w:rPr>
            </w:pPr>
          </w:p>
          <w:p w:rsidR="00ED6C37" w:rsidRDefault="00B755BD">
            <w:pPr>
              <w:pStyle w:val="TableParagraph"/>
              <w:adjustRightInd w:val="0"/>
              <w:snapToGrid w:val="0"/>
              <w:spacing w:line="300" w:lineRule="exact"/>
              <w:rPr>
                <w:sz w:val="26"/>
              </w:rPr>
            </w:pPr>
            <w:r>
              <w:rPr>
                <w:sz w:val="26"/>
              </w:rPr>
              <w:t>办公家具维修服务</w:t>
            </w:r>
          </w:p>
        </w:tc>
        <w:tc>
          <w:tcPr>
            <w:tcW w:w="3325" w:type="dxa"/>
          </w:tcPr>
          <w:p w:rsidR="00ED6C37" w:rsidRDefault="00B755BD">
            <w:pPr>
              <w:pStyle w:val="TableParagraph"/>
              <w:adjustRightInd w:val="0"/>
              <w:snapToGrid w:val="0"/>
              <w:spacing w:line="300" w:lineRule="exact"/>
              <w:rPr>
                <w:sz w:val="26"/>
              </w:rPr>
            </w:pPr>
            <w:r>
              <w:rPr>
                <w:sz w:val="26"/>
              </w:rPr>
              <w:t>办公楼（区）办公桌椅、沙发、文件柜、档案柜等通用办公家具的日常养护</w:t>
            </w:r>
          </w:p>
          <w:p w:rsidR="00ED6C37" w:rsidRDefault="00B755BD">
            <w:pPr>
              <w:pStyle w:val="TableParagraph"/>
              <w:adjustRightInd w:val="0"/>
              <w:snapToGrid w:val="0"/>
              <w:spacing w:line="300" w:lineRule="exact"/>
              <w:rPr>
                <w:sz w:val="26"/>
              </w:rPr>
            </w:pPr>
            <w:r>
              <w:rPr>
                <w:sz w:val="26"/>
              </w:rPr>
              <w:t>维修。</w:t>
            </w:r>
          </w:p>
        </w:tc>
        <w:tc>
          <w:tcPr>
            <w:tcW w:w="1663" w:type="dxa"/>
            <w:vAlign w:val="center"/>
          </w:tcPr>
          <w:p w:rsidR="00ED6C37" w:rsidRDefault="00ED6C37">
            <w:pPr>
              <w:pStyle w:val="TableParagraph"/>
              <w:adjustRightInd w:val="0"/>
              <w:snapToGrid w:val="0"/>
              <w:spacing w:line="300" w:lineRule="exact"/>
              <w:jc w:val="center"/>
              <w:rPr>
                <w:rFonts w:ascii="Times New Roman"/>
                <w:sz w:val="30"/>
              </w:rPr>
            </w:pPr>
          </w:p>
          <w:p w:rsidR="00ED6C37" w:rsidRDefault="00B755BD">
            <w:pPr>
              <w:pStyle w:val="TableParagraph"/>
              <w:adjustRightInd w:val="0"/>
              <w:snapToGrid w:val="0"/>
              <w:spacing w:line="300" w:lineRule="exact"/>
              <w:rPr>
                <w:sz w:val="26"/>
              </w:rPr>
            </w:pPr>
            <w:r>
              <w:rPr>
                <w:rFonts w:ascii="宋体" w:eastAsia="宋体" w:hint="eastAsia"/>
                <w:spacing w:val="6"/>
                <w:sz w:val="26"/>
              </w:rPr>
              <w:t>0</w:t>
            </w:r>
            <w:r>
              <w:rPr>
                <w:rFonts w:ascii="宋体" w:eastAsia="宋体" w:hint="eastAsia"/>
                <w:spacing w:val="6"/>
                <w:sz w:val="26"/>
                <w:lang w:val="en-US"/>
              </w:rPr>
              <w:t>.</w:t>
            </w:r>
            <w:r>
              <w:rPr>
                <w:rFonts w:ascii="宋体" w:eastAsia="宋体" w:hint="eastAsia"/>
                <w:spacing w:val="6"/>
                <w:sz w:val="26"/>
              </w:rPr>
              <w:t>20</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rFonts w:ascii="Times New Roman"/>
                <w:sz w:val="30"/>
              </w:rPr>
            </w:pPr>
          </w:p>
          <w:p w:rsidR="00ED6C37" w:rsidRDefault="00B755BD">
            <w:pPr>
              <w:pStyle w:val="TableParagraph"/>
              <w:adjustRightInd w:val="0"/>
              <w:snapToGrid w:val="0"/>
              <w:spacing w:line="300" w:lineRule="exact"/>
              <w:rPr>
                <w:sz w:val="26"/>
              </w:rPr>
            </w:pPr>
            <w:r>
              <w:rPr>
                <w:sz w:val="26"/>
              </w:rPr>
              <w:t>㎡指机关办公楼（区） 内建筑面积。</w:t>
            </w:r>
          </w:p>
        </w:tc>
      </w:tr>
      <w:tr w:rsidR="00ED6C37">
        <w:trPr>
          <w:trHeight w:val="160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9"/>
              </w:rPr>
            </w:pPr>
          </w:p>
          <w:p w:rsidR="00ED6C37" w:rsidRDefault="00B755BD">
            <w:pPr>
              <w:pStyle w:val="TableParagraph"/>
              <w:adjustRightInd w:val="0"/>
              <w:snapToGrid w:val="0"/>
              <w:spacing w:line="300" w:lineRule="exact"/>
              <w:jc w:val="center"/>
              <w:rPr>
                <w:rFonts w:ascii="宋体"/>
                <w:sz w:val="26"/>
              </w:rPr>
            </w:pPr>
            <w:r>
              <w:rPr>
                <w:rFonts w:ascii="宋体"/>
                <w:sz w:val="26"/>
              </w:rPr>
              <w:t>12</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ind w:hanging="276"/>
              <w:rPr>
                <w:sz w:val="26"/>
              </w:rPr>
            </w:pPr>
            <w:r>
              <w:rPr>
                <w:sz w:val="26"/>
              </w:rPr>
              <w:t>安全保卫服务</w:t>
            </w:r>
          </w:p>
        </w:tc>
        <w:tc>
          <w:tcPr>
            <w:tcW w:w="3325" w:type="dxa"/>
          </w:tcPr>
          <w:p w:rsidR="00ED6C37" w:rsidRDefault="00B755BD">
            <w:pPr>
              <w:pStyle w:val="TableParagraph"/>
              <w:adjustRightInd w:val="0"/>
              <w:snapToGrid w:val="0"/>
              <w:spacing w:line="300" w:lineRule="exact"/>
              <w:rPr>
                <w:sz w:val="26"/>
              </w:rPr>
            </w:pPr>
            <w:r>
              <w:rPr>
                <w:sz w:val="26"/>
              </w:rPr>
              <w:t>办公楼（区）门卫和日常巡逻、防盗等报警监控运行管理，车辆、道路及公共秩序维护，治安及其它</w:t>
            </w:r>
          </w:p>
          <w:p w:rsidR="00ED6C37" w:rsidRDefault="00B755BD">
            <w:pPr>
              <w:pStyle w:val="TableParagraph"/>
              <w:adjustRightInd w:val="0"/>
              <w:snapToGrid w:val="0"/>
              <w:spacing w:line="300" w:lineRule="exact"/>
              <w:rPr>
                <w:sz w:val="26"/>
              </w:rPr>
            </w:pPr>
            <w:r>
              <w:rPr>
                <w:sz w:val="26"/>
              </w:rPr>
              <w:t>突发事件处理等。</w:t>
            </w:r>
          </w:p>
        </w:tc>
        <w:tc>
          <w:tcPr>
            <w:tcW w:w="1663" w:type="dxa"/>
            <w:vAlign w:val="center"/>
          </w:tcPr>
          <w:p w:rsidR="00ED6C37" w:rsidRDefault="00ED6C37">
            <w:pPr>
              <w:pStyle w:val="TableParagraph"/>
              <w:adjustRightInd w:val="0"/>
              <w:snapToGrid w:val="0"/>
              <w:spacing w:line="300" w:lineRule="exact"/>
              <w:jc w:val="center"/>
              <w:rPr>
                <w:rFonts w:ascii="Times New Roman"/>
                <w:sz w:val="28"/>
              </w:rPr>
            </w:pPr>
          </w:p>
          <w:p w:rsidR="00ED6C37" w:rsidRDefault="00B755BD">
            <w:pPr>
              <w:pStyle w:val="TableParagraph"/>
              <w:adjustRightInd w:val="0"/>
              <w:snapToGrid w:val="0"/>
              <w:spacing w:line="300" w:lineRule="exact"/>
              <w:ind w:leftChars="123" w:left="742" w:hangingChars="178" w:hanging="484"/>
              <w:jc w:val="center"/>
              <w:rPr>
                <w:sz w:val="26"/>
              </w:rPr>
            </w:pPr>
            <w:r>
              <w:rPr>
                <w:rFonts w:ascii="宋体" w:eastAsia="宋体" w:hint="eastAsia"/>
                <w:spacing w:val="6"/>
                <w:sz w:val="26"/>
              </w:rPr>
              <w:t>2</w:t>
            </w:r>
            <w:r>
              <w:rPr>
                <w:rFonts w:ascii="宋体" w:eastAsia="宋体" w:hint="eastAsia"/>
                <w:spacing w:val="6"/>
                <w:sz w:val="26"/>
                <w:lang w:val="en-US"/>
              </w:rPr>
              <w:t>.</w:t>
            </w:r>
            <w:r>
              <w:rPr>
                <w:rFonts w:ascii="宋体" w:eastAsia="宋体" w:hint="eastAsia"/>
                <w:spacing w:val="6"/>
                <w:sz w:val="26"/>
              </w:rPr>
              <w:t>50</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内建筑面积。此费用包含由承接主体承担的对</w:t>
            </w:r>
            <w:r>
              <w:rPr>
                <w:spacing w:val="13"/>
                <w:w w:val="95"/>
                <w:sz w:val="26"/>
              </w:rPr>
              <w:t>讲机、安保服装、照明</w:t>
            </w:r>
          </w:p>
          <w:p w:rsidR="00ED6C37" w:rsidRDefault="00B755BD">
            <w:pPr>
              <w:pStyle w:val="TableParagraph"/>
              <w:adjustRightInd w:val="0"/>
              <w:snapToGrid w:val="0"/>
              <w:spacing w:line="300" w:lineRule="exact"/>
              <w:rPr>
                <w:sz w:val="26"/>
              </w:rPr>
            </w:pPr>
            <w:r>
              <w:rPr>
                <w:spacing w:val="15"/>
                <w:w w:val="95"/>
                <w:sz w:val="26"/>
              </w:rPr>
              <w:t>灯、应急包等材料费。</w:t>
            </w:r>
          </w:p>
        </w:tc>
      </w:tr>
      <w:tr w:rsidR="00ED6C37">
        <w:trPr>
          <w:trHeight w:val="160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9"/>
              </w:rPr>
            </w:pPr>
          </w:p>
          <w:p w:rsidR="00ED6C37" w:rsidRDefault="00B755BD">
            <w:pPr>
              <w:pStyle w:val="TableParagraph"/>
              <w:adjustRightInd w:val="0"/>
              <w:snapToGrid w:val="0"/>
              <w:spacing w:line="300" w:lineRule="exact"/>
              <w:jc w:val="center"/>
              <w:rPr>
                <w:rFonts w:ascii="宋体"/>
                <w:sz w:val="26"/>
              </w:rPr>
            </w:pPr>
            <w:r>
              <w:rPr>
                <w:rFonts w:ascii="宋体"/>
                <w:sz w:val="26"/>
              </w:rPr>
              <w:t>13</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2"/>
              </w:rPr>
            </w:pPr>
          </w:p>
          <w:p w:rsidR="00ED6C37" w:rsidRDefault="00B755BD">
            <w:pPr>
              <w:pStyle w:val="TableParagraph"/>
              <w:adjustRightInd w:val="0"/>
              <w:snapToGrid w:val="0"/>
              <w:spacing w:line="300" w:lineRule="exact"/>
              <w:rPr>
                <w:sz w:val="26"/>
              </w:rPr>
            </w:pPr>
            <w:r>
              <w:rPr>
                <w:sz w:val="26"/>
              </w:rPr>
              <w:t>餐饮服务</w:t>
            </w:r>
          </w:p>
        </w:tc>
        <w:tc>
          <w:tcPr>
            <w:tcW w:w="3325" w:type="dxa"/>
          </w:tcPr>
          <w:p w:rsidR="00ED6C37" w:rsidRDefault="00B755BD">
            <w:pPr>
              <w:pStyle w:val="TableParagraph"/>
              <w:adjustRightInd w:val="0"/>
              <w:snapToGrid w:val="0"/>
              <w:spacing w:line="300" w:lineRule="exact"/>
              <w:rPr>
                <w:sz w:val="26"/>
              </w:rPr>
            </w:pPr>
            <w:r>
              <w:rPr>
                <w:sz w:val="26"/>
              </w:rPr>
              <w:t>为机关提供早中晚餐、接待工作餐等的制作，餐饮设施设备、场所的维护和餐具的清洁、保管，以及</w:t>
            </w:r>
          </w:p>
          <w:p w:rsidR="00ED6C37" w:rsidRDefault="00B755BD">
            <w:pPr>
              <w:pStyle w:val="TableParagraph"/>
              <w:adjustRightInd w:val="0"/>
              <w:snapToGrid w:val="0"/>
              <w:spacing w:line="300" w:lineRule="exact"/>
              <w:rPr>
                <w:sz w:val="26"/>
              </w:rPr>
            </w:pPr>
            <w:r>
              <w:rPr>
                <w:sz w:val="26"/>
              </w:rPr>
              <w:t>餐厨废弃物处置等。</w:t>
            </w:r>
          </w:p>
        </w:tc>
        <w:tc>
          <w:tcPr>
            <w:tcW w:w="1663" w:type="dxa"/>
            <w:vAlign w:val="center"/>
          </w:tcPr>
          <w:p w:rsidR="00ED6C37" w:rsidRDefault="00B755BD">
            <w:pPr>
              <w:pStyle w:val="TableParagraph"/>
              <w:adjustRightInd w:val="0"/>
              <w:snapToGrid w:val="0"/>
              <w:spacing w:line="300" w:lineRule="exact"/>
              <w:jc w:val="center"/>
              <w:rPr>
                <w:sz w:val="26"/>
              </w:rPr>
            </w:pPr>
            <w:r>
              <w:rPr>
                <w:rFonts w:ascii="宋体" w:eastAsia="宋体" w:hint="eastAsia"/>
                <w:spacing w:val="4"/>
                <w:sz w:val="26"/>
              </w:rPr>
              <w:t>25</w:t>
            </w:r>
            <w:r>
              <w:rPr>
                <w:rFonts w:ascii="宋体" w:eastAsia="宋体" w:hint="eastAsia"/>
                <w:spacing w:val="-58"/>
                <w:sz w:val="26"/>
              </w:rPr>
              <w:t xml:space="preserve"> </w:t>
            </w:r>
            <w:r>
              <w:rPr>
                <w:spacing w:val="17"/>
                <w:sz w:val="26"/>
              </w:rPr>
              <w:t>元</w:t>
            </w:r>
            <w:r>
              <w:rPr>
                <w:rFonts w:ascii="宋体" w:eastAsia="宋体" w:hint="eastAsia"/>
                <w:spacing w:val="7"/>
                <w:sz w:val="26"/>
              </w:rPr>
              <w:t>/</w:t>
            </w:r>
            <w:r>
              <w:rPr>
                <w:spacing w:val="17"/>
                <w:sz w:val="26"/>
              </w:rPr>
              <w:t>人</w:t>
            </w:r>
            <w:r>
              <w:rPr>
                <w:rFonts w:ascii="宋体" w:eastAsia="宋体" w:hint="eastAsia"/>
                <w:spacing w:val="9"/>
                <w:sz w:val="26"/>
              </w:rPr>
              <w:t>/</w:t>
            </w:r>
            <w:r>
              <w:rPr>
                <w:sz w:val="26"/>
              </w:rPr>
              <w:t>天</w:t>
            </w:r>
          </w:p>
        </w:tc>
        <w:tc>
          <w:tcPr>
            <w:tcW w:w="2989" w:type="dxa"/>
          </w:tcPr>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rPr>
                <w:sz w:val="26"/>
              </w:rPr>
            </w:pPr>
            <w:r>
              <w:rPr>
                <w:sz w:val="26"/>
              </w:rPr>
              <w:t>按机关实际就餐人数计算。</w:t>
            </w:r>
          </w:p>
        </w:tc>
      </w:tr>
      <w:tr w:rsidR="00ED6C37">
        <w:trPr>
          <w:trHeight w:val="160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9"/>
              </w:rPr>
            </w:pPr>
          </w:p>
          <w:p w:rsidR="00ED6C37" w:rsidRDefault="00B755BD">
            <w:pPr>
              <w:pStyle w:val="TableParagraph"/>
              <w:adjustRightInd w:val="0"/>
              <w:snapToGrid w:val="0"/>
              <w:spacing w:line="300" w:lineRule="exact"/>
              <w:jc w:val="center"/>
              <w:rPr>
                <w:rFonts w:ascii="宋体"/>
                <w:sz w:val="26"/>
              </w:rPr>
            </w:pPr>
            <w:r>
              <w:rPr>
                <w:rFonts w:ascii="宋体"/>
                <w:sz w:val="26"/>
              </w:rPr>
              <w:t>14</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ind w:hanging="276"/>
              <w:rPr>
                <w:sz w:val="26"/>
              </w:rPr>
            </w:pPr>
            <w:r>
              <w:rPr>
                <w:sz w:val="26"/>
              </w:rPr>
              <w:t>传达收发服务</w:t>
            </w:r>
          </w:p>
        </w:tc>
        <w:tc>
          <w:tcPr>
            <w:tcW w:w="3325" w:type="dxa"/>
          </w:tcPr>
          <w:p w:rsidR="00ED6C37" w:rsidRDefault="00B755BD">
            <w:pPr>
              <w:pStyle w:val="TableParagraph"/>
              <w:adjustRightInd w:val="0"/>
              <w:snapToGrid w:val="0"/>
              <w:spacing w:line="300" w:lineRule="exact"/>
              <w:rPr>
                <w:sz w:val="26"/>
              </w:rPr>
            </w:pPr>
            <w:r>
              <w:rPr>
                <w:sz w:val="26"/>
              </w:rPr>
              <w:t>办公楼（区）来人来访的通报、证件检验、登记、证件退还，报刊征订和邮件收发，代收代缴水电燃</w:t>
            </w:r>
          </w:p>
          <w:p w:rsidR="00ED6C37" w:rsidRDefault="00B755BD">
            <w:pPr>
              <w:pStyle w:val="TableParagraph"/>
              <w:adjustRightInd w:val="0"/>
              <w:snapToGrid w:val="0"/>
              <w:spacing w:line="300" w:lineRule="exact"/>
              <w:rPr>
                <w:sz w:val="26"/>
              </w:rPr>
            </w:pPr>
            <w:r>
              <w:rPr>
                <w:sz w:val="26"/>
              </w:rPr>
              <w:t>气费等。</w:t>
            </w:r>
          </w:p>
        </w:tc>
        <w:tc>
          <w:tcPr>
            <w:tcW w:w="1663" w:type="dxa"/>
            <w:vAlign w:val="center"/>
          </w:tcPr>
          <w:p w:rsidR="00ED6C37" w:rsidRDefault="00ED6C37">
            <w:pPr>
              <w:pStyle w:val="TableParagraph"/>
              <w:adjustRightInd w:val="0"/>
              <w:snapToGrid w:val="0"/>
              <w:spacing w:line="300" w:lineRule="exact"/>
              <w:jc w:val="center"/>
              <w:rPr>
                <w:rFonts w:ascii="Times New Roman"/>
                <w:sz w:val="28"/>
              </w:rPr>
            </w:pPr>
          </w:p>
          <w:p w:rsidR="00ED6C37" w:rsidRDefault="00B755BD">
            <w:pPr>
              <w:pStyle w:val="TableParagraph"/>
              <w:adjustRightInd w:val="0"/>
              <w:snapToGrid w:val="0"/>
              <w:spacing w:line="300" w:lineRule="exact"/>
              <w:ind w:hanging="586"/>
              <w:jc w:val="center"/>
              <w:rPr>
                <w:sz w:val="26"/>
              </w:rPr>
            </w:pPr>
            <w:r>
              <w:rPr>
                <w:rFonts w:ascii="宋体" w:eastAsia="宋体" w:hint="eastAsia"/>
                <w:spacing w:val="6"/>
                <w:sz w:val="26"/>
              </w:rPr>
              <w:t>0</w:t>
            </w:r>
            <w:r>
              <w:rPr>
                <w:rFonts w:ascii="宋体" w:eastAsia="宋体" w:hint="eastAsia"/>
                <w:spacing w:val="6"/>
                <w:sz w:val="26"/>
                <w:lang w:val="en-US"/>
              </w:rPr>
              <w:t xml:space="preserve">   0.</w:t>
            </w:r>
            <w:r>
              <w:rPr>
                <w:rFonts w:ascii="宋体" w:eastAsia="宋体" w:hint="eastAsia"/>
                <w:spacing w:val="6"/>
                <w:sz w:val="26"/>
              </w:rPr>
              <w:t>65</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z w:val="26"/>
              </w:rPr>
              <w:t>月</w:t>
            </w:r>
          </w:p>
        </w:tc>
        <w:tc>
          <w:tcPr>
            <w:tcW w:w="2989" w:type="dxa"/>
          </w:tcPr>
          <w:p w:rsidR="00ED6C37" w:rsidRDefault="00ED6C37">
            <w:pPr>
              <w:pStyle w:val="TableParagraph"/>
              <w:adjustRightInd w:val="0"/>
              <w:snapToGrid w:val="0"/>
              <w:spacing w:line="300" w:lineRule="exact"/>
              <w:rPr>
                <w:rFonts w:ascii="Times New Roman"/>
                <w:sz w:val="28"/>
              </w:rPr>
            </w:pPr>
          </w:p>
          <w:p w:rsidR="00ED6C37" w:rsidRDefault="00B755BD">
            <w:pPr>
              <w:pStyle w:val="TableParagraph"/>
              <w:adjustRightInd w:val="0"/>
              <w:snapToGrid w:val="0"/>
              <w:spacing w:line="300" w:lineRule="exact"/>
              <w:rPr>
                <w:sz w:val="26"/>
              </w:rPr>
            </w:pPr>
            <w:r>
              <w:rPr>
                <w:sz w:val="26"/>
              </w:rPr>
              <w:t>㎡指机关办公楼（区） 内建筑面积。</w:t>
            </w:r>
          </w:p>
        </w:tc>
      </w:tr>
      <w:tr w:rsidR="00ED6C37">
        <w:trPr>
          <w:trHeight w:val="2560"/>
        </w:trPr>
        <w:tc>
          <w:tcPr>
            <w:tcW w:w="698" w:type="dxa"/>
          </w:tcPr>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ED6C37">
            <w:pPr>
              <w:pStyle w:val="TableParagraph"/>
              <w:adjustRightInd w:val="0"/>
              <w:snapToGrid w:val="0"/>
              <w:spacing w:line="300" w:lineRule="exact"/>
              <w:rPr>
                <w:rFonts w:ascii="Times New Roman"/>
                <w:sz w:val="26"/>
              </w:rPr>
            </w:pPr>
          </w:p>
          <w:p w:rsidR="00ED6C37" w:rsidRDefault="00B755BD">
            <w:pPr>
              <w:pStyle w:val="TableParagraph"/>
              <w:adjustRightInd w:val="0"/>
              <w:snapToGrid w:val="0"/>
              <w:spacing w:line="300" w:lineRule="exact"/>
              <w:jc w:val="center"/>
              <w:rPr>
                <w:rFonts w:ascii="宋体"/>
                <w:sz w:val="26"/>
              </w:rPr>
            </w:pPr>
            <w:r>
              <w:rPr>
                <w:rFonts w:ascii="宋体"/>
                <w:sz w:val="26"/>
              </w:rPr>
              <w:t>15</w:t>
            </w:r>
          </w:p>
        </w:tc>
        <w:tc>
          <w:tcPr>
            <w:tcW w:w="1352" w:type="dxa"/>
          </w:tcPr>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28"/>
              </w:rPr>
            </w:pPr>
          </w:p>
          <w:p w:rsidR="00ED6C37" w:rsidRDefault="00ED6C37">
            <w:pPr>
              <w:pStyle w:val="TableParagraph"/>
              <w:adjustRightInd w:val="0"/>
              <w:snapToGrid w:val="0"/>
              <w:spacing w:line="300" w:lineRule="exact"/>
              <w:rPr>
                <w:rFonts w:ascii="Times New Roman"/>
                <w:sz w:val="36"/>
              </w:rPr>
            </w:pPr>
          </w:p>
          <w:p w:rsidR="00ED6C37" w:rsidRDefault="00B755BD">
            <w:pPr>
              <w:pStyle w:val="TableParagraph"/>
              <w:adjustRightInd w:val="0"/>
              <w:snapToGrid w:val="0"/>
              <w:spacing w:line="300" w:lineRule="exact"/>
              <w:rPr>
                <w:sz w:val="26"/>
              </w:rPr>
            </w:pPr>
            <w:r>
              <w:rPr>
                <w:sz w:val="26"/>
              </w:rPr>
              <w:t>会议服务</w:t>
            </w:r>
          </w:p>
        </w:tc>
        <w:tc>
          <w:tcPr>
            <w:tcW w:w="3325" w:type="dxa"/>
          </w:tcPr>
          <w:p w:rsidR="00ED6C37" w:rsidRDefault="00ED6C37">
            <w:pPr>
              <w:pStyle w:val="TableParagraph"/>
              <w:adjustRightInd w:val="0"/>
              <w:snapToGrid w:val="0"/>
              <w:spacing w:line="300" w:lineRule="exact"/>
              <w:rPr>
                <w:rFonts w:ascii="Times New Roman"/>
                <w:sz w:val="30"/>
              </w:rPr>
            </w:pPr>
          </w:p>
          <w:p w:rsidR="00ED6C37" w:rsidRDefault="00B755BD">
            <w:pPr>
              <w:pStyle w:val="TableParagraph"/>
              <w:adjustRightInd w:val="0"/>
              <w:snapToGrid w:val="0"/>
              <w:spacing w:line="300" w:lineRule="exact"/>
              <w:rPr>
                <w:sz w:val="26"/>
                <w:lang w:val="en-US"/>
              </w:rPr>
            </w:pPr>
            <w:r>
              <w:rPr>
                <w:sz w:val="26"/>
              </w:rPr>
              <w:t>办公楼（区）内发生的会前物品准备、会场清洁、会场布置、会议期间茶水供应、设备调试和运行、应急疏散、会议用品保管等。</w:t>
            </w:r>
            <w:r>
              <w:rPr>
                <w:rFonts w:hint="eastAsia"/>
                <w:sz w:val="26"/>
                <w:lang w:val="en-US"/>
              </w:rPr>
              <w:t xml:space="preserve">  </w:t>
            </w:r>
          </w:p>
        </w:tc>
        <w:tc>
          <w:tcPr>
            <w:tcW w:w="1663" w:type="dxa"/>
            <w:vAlign w:val="center"/>
          </w:tcPr>
          <w:p w:rsidR="00ED6C37" w:rsidRDefault="00B755BD">
            <w:pPr>
              <w:pStyle w:val="TableParagraph"/>
              <w:adjustRightInd w:val="0"/>
              <w:snapToGrid w:val="0"/>
              <w:spacing w:line="300" w:lineRule="exact"/>
              <w:ind w:hanging="447"/>
              <w:jc w:val="center"/>
              <w:rPr>
                <w:sz w:val="26"/>
              </w:rPr>
            </w:pPr>
            <w:r>
              <w:rPr>
                <w:rFonts w:ascii="宋体" w:eastAsia="宋体" w:hint="eastAsia"/>
                <w:spacing w:val="6"/>
                <w:sz w:val="26"/>
                <w:lang w:val="en-US"/>
              </w:rPr>
              <w:t xml:space="preserve">    </w:t>
            </w:r>
            <w:r>
              <w:rPr>
                <w:rFonts w:ascii="宋体" w:eastAsia="宋体" w:hint="eastAsia"/>
                <w:spacing w:val="6"/>
                <w:sz w:val="26"/>
              </w:rPr>
              <w:t>3</w:t>
            </w:r>
            <w:r>
              <w:rPr>
                <w:rFonts w:ascii="宋体" w:eastAsia="宋体" w:hint="eastAsia"/>
                <w:spacing w:val="6"/>
                <w:sz w:val="26"/>
                <w:lang w:val="en-US"/>
              </w:rPr>
              <w:t>.</w:t>
            </w:r>
            <w:r>
              <w:rPr>
                <w:rFonts w:ascii="宋体" w:eastAsia="宋体" w:hint="eastAsia"/>
                <w:spacing w:val="6"/>
                <w:sz w:val="26"/>
              </w:rPr>
              <w:t>00</w:t>
            </w:r>
            <w:r>
              <w:rPr>
                <w:rFonts w:ascii="宋体" w:eastAsia="宋体" w:hint="eastAsia"/>
                <w:spacing w:val="-60"/>
                <w:sz w:val="26"/>
              </w:rPr>
              <w:t xml:space="preserve"> </w:t>
            </w:r>
            <w:r>
              <w:rPr>
                <w:spacing w:val="17"/>
                <w:sz w:val="26"/>
              </w:rPr>
              <w:t>元</w:t>
            </w:r>
            <w:r>
              <w:rPr>
                <w:rFonts w:ascii="宋体" w:eastAsia="宋体" w:hint="eastAsia"/>
                <w:spacing w:val="7"/>
                <w:sz w:val="26"/>
              </w:rPr>
              <w:t>/</w:t>
            </w:r>
            <w:r>
              <w:rPr>
                <w:spacing w:val="17"/>
                <w:sz w:val="26"/>
              </w:rPr>
              <w:t>㎡</w:t>
            </w:r>
            <w:r>
              <w:rPr>
                <w:rFonts w:ascii="宋体" w:eastAsia="宋体" w:hint="eastAsia"/>
                <w:spacing w:val="-15"/>
                <w:sz w:val="26"/>
              </w:rPr>
              <w:t xml:space="preserve">/ </w:t>
            </w:r>
            <w:r>
              <w:rPr>
                <w:spacing w:val="8"/>
                <w:sz w:val="26"/>
              </w:rPr>
              <w:t>场次</w:t>
            </w:r>
          </w:p>
        </w:tc>
        <w:tc>
          <w:tcPr>
            <w:tcW w:w="2989" w:type="dxa"/>
          </w:tcPr>
          <w:p w:rsidR="00ED6C37" w:rsidRDefault="00B755BD">
            <w:pPr>
              <w:pStyle w:val="TableParagraph"/>
              <w:adjustRightInd w:val="0"/>
              <w:snapToGrid w:val="0"/>
              <w:spacing w:line="300" w:lineRule="exact"/>
              <w:rPr>
                <w:sz w:val="26"/>
              </w:rPr>
            </w:pPr>
            <w:r>
              <w:rPr>
                <w:spacing w:val="17"/>
                <w:sz w:val="26"/>
              </w:rPr>
              <w:t>㎡指机关办公楼（区</w:t>
            </w:r>
            <w:r>
              <w:rPr>
                <w:spacing w:val="-17"/>
                <w:sz w:val="26"/>
              </w:rPr>
              <w:t xml:space="preserve">） </w:t>
            </w:r>
            <w:r>
              <w:rPr>
                <w:spacing w:val="13"/>
                <w:sz w:val="26"/>
              </w:rPr>
              <w:t>内实际发生会议服务活动的区域面积；场次指</w:t>
            </w:r>
            <w:r>
              <w:rPr>
                <w:spacing w:val="17"/>
                <w:sz w:val="26"/>
              </w:rPr>
              <w:t>按半天</w:t>
            </w:r>
            <w:r>
              <w:rPr>
                <w:spacing w:val="8"/>
                <w:sz w:val="26"/>
              </w:rPr>
              <w:t>（</w:t>
            </w:r>
            <w:r>
              <w:rPr>
                <w:rFonts w:ascii="宋体" w:eastAsia="宋体" w:hint="eastAsia"/>
                <w:spacing w:val="8"/>
                <w:sz w:val="26"/>
              </w:rPr>
              <w:t>4</w:t>
            </w:r>
            <w:r>
              <w:rPr>
                <w:rFonts w:ascii="宋体" w:eastAsia="宋体" w:hint="eastAsia"/>
                <w:spacing w:val="-59"/>
                <w:sz w:val="26"/>
              </w:rPr>
              <w:t xml:space="preserve"> </w:t>
            </w:r>
            <w:proofErr w:type="gramStart"/>
            <w:r>
              <w:rPr>
                <w:spacing w:val="17"/>
                <w:sz w:val="26"/>
              </w:rPr>
              <w:t>个</w:t>
            </w:r>
            <w:proofErr w:type="gramEnd"/>
            <w:r>
              <w:rPr>
                <w:spacing w:val="17"/>
                <w:sz w:val="26"/>
              </w:rPr>
              <w:t>小时内</w:t>
            </w:r>
            <w:r>
              <w:rPr>
                <w:sz w:val="26"/>
              </w:rPr>
              <w:t xml:space="preserve">） </w:t>
            </w:r>
            <w:r>
              <w:rPr>
                <w:spacing w:val="8"/>
                <w:sz w:val="26"/>
              </w:rPr>
              <w:t xml:space="preserve">计为 </w:t>
            </w:r>
            <w:r>
              <w:rPr>
                <w:rFonts w:ascii="宋体" w:eastAsia="宋体" w:hint="eastAsia"/>
                <w:sz w:val="26"/>
              </w:rPr>
              <w:t>1</w:t>
            </w:r>
            <w:r>
              <w:rPr>
                <w:rFonts w:ascii="宋体" w:eastAsia="宋体" w:hint="eastAsia"/>
                <w:spacing w:val="-61"/>
                <w:sz w:val="26"/>
              </w:rPr>
              <w:t xml:space="preserve"> </w:t>
            </w:r>
            <w:proofErr w:type="gramStart"/>
            <w:r>
              <w:rPr>
                <w:spacing w:val="12"/>
                <w:sz w:val="26"/>
              </w:rPr>
              <w:t>个</w:t>
            </w:r>
            <w:proofErr w:type="gramEnd"/>
            <w:r>
              <w:rPr>
                <w:spacing w:val="12"/>
                <w:sz w:val="26"/>
              </w:rPr>
              <w:t>场次。此费用</w:t>
            </w:r>
            <w:r>
              <w:rPr>
                <w:spacing w:val="13"/>
                <w:sz w:val="26"/>
              </w:rPr>
              <w:t>包含由承接主体承担的茶叶、纸杯、纸巾、清</w:t>
            </w:r>
          </w:p>
          <w:p w:rsidR="00ED6C37" w:rsidRDefault="00B755BD">
            <w:pPr>
              <w:pStyle w:val="TableParagraph"/>
              <w:adjustRightInd w:val="0"/>
              <w:snapToGrid w:val="0"/>
              <w:spacing w:line="300" w:lineRule="exact"/>
              <w:rPr>
                <w:sz w:val="26"/>
              </w:rPr>
            </w:pPr>
            <w:r>
              <w:rPr>
                <w:sz w:val="26"/>
              </w:rPr>
              <w:t>洁用品等材料费。</w:t>
            </w:r>
          </w:p>
        </w:tc>
      </w:tr>
      <w:tr w:rsidR="00ED6C37">
        <w:trPr>
          <w:trHeight w:val="960"/>
        </w:trPr>
        <w:tc>
          <w:tcPr>
            <w:tcW w:w="698" w:type="dxa"/>
          </w:tcPr>
          <w:p w:rsidR="00ED6C37" w:rsidRDefault="00ED6C37">
            <w:pPr>
              <w:pStyle w:val="TableParagraph"/>
              <w:adjustRightInd w:val="0"/>
              <w:snapToGrid w:val="0"/>
              <w:spacing w:line="300" w:lineRule="exact"/>
              <w:rPr>
                <w:rFonts w:ascii="Times New Roman"/>
                <w:sz w:val="27"/>
              </w:rPr>
            </w:pPr>
          </w:p>
          <w:p w:rsidR="00ED6C37" w:rsidRDefault="00B755BD">
            <w:pPr>
              <w:pStyle w:val="TableParagraph"/>
              <w:adjustRightInd w:val="0"/>
              <w:snapToGrid w:val="0"/>
              <w:spacing w:line="300" w:lineRule="exact"/>
              <w:jc w:val="center"/>
              <w:rPr>
                <w:rFonts w:ascii="宋体"/>
                <w:sz w:val="26"/>
              </w:rPr>
            </w:pPr>
            <w:r>
              <w:rPr>
                <w:rFonts w:ascii="宋体"/>
                <w:sz w:val="26"/>
              </w:rPr>
              <w:t>16</w:t>
            </w:r>
          </w:p>
        </w:tc>
        <w:tc>
          <w:tcPr>
            <w:tcW w:w="1352" w:type="dxa"/>
          </w:tcPr>
          <w:p w:rsidR="00ED6C37" w:rsidRDefault="00ED6C37">
            <w:pPr>
              <w:pStyle w:val="TableParagraph"/>
              <w:adjustRightInd w:val="0"/>
              <w:snapToGrid w:val="0"/>
              <w:spacing w:line="300" w:lineRule="exact"/>
              <w:rPr>
                <w:rFonts w:ascii="Times New Roman"/>
                <w:sz w:val="22"/>
              </w:rPr>
            </w:pPr>
          </w:p>
          <w:p w:rsidR="00ED6C37" w:rsidRDefault="00B755BD">
            <w:pPr>
              <w:pStyle w:val="TableParagraph"/>
              <w:adjustRightInd w:val="0"/>
              <w:snapToGrid w:val="0"/>
              <w:spacing w:line="300" w:lineRule="exact"/>
              <w:rPr>
                <w:sz w:val="26"/>
              </w:rPr>
            </w:pPr>
            <w:r>
              <w:rPr>
                <w:sz w:val="26"/>
              </w:rPr>
              <w:t>文印服务</w:t>
            </w:r>
          </w:p>
        </w:tc>
        <w:tc>
          <w:tcPr>
            <w:tcW w:w="3325" w:type="dxa"/>
          </w:tcPr>
          <w:p w:rsidR="00ED6C37" w:rsidRDefault="00B755BD">
            <w:pPr>
              <w:pStyle w:val="TableParagraph"/>
              <w:adjustRightInd w:val="0"/>
              <w:snapToGrid w:val="0"/>
              <w:spacing w:line="300" w:lineRule="exact"/>
              <w:rPr>
                <w:sz w:val="26"/>
              </w:rPr>
            </w:pPr>
            <w:r>
              <w:rPr>
                <w:sz w:val="26"/>
              </w:rPr>
              <w:t>机关文件的制版、印刷、套章、装订、裁边、装袋</w:t>
            </w:r>
          </w:p>
          <w:p w:rsidR="00ED6C37" w:rsidRDefault="00B755BD">
            <w:pPr>
              <w:pStyle w:val="TableParagraph"/>
              <w:adjustRightInd w:val="0"/>
              <w:snapToGrid w:val="0"/>
              <w:spacing w:line="300" w:lineRule="exact"/>
              <w:rPr>
                <w:sz w:val="26"/>
              </w:rPr>
            </w:pPr>
            <w:r>
              <w:rPr>
                <w:sz w:val="26"/>
              </w:rPr>
              <w:t>等。</w:t>
            </w:r>
          </w:p>
        </w:tc>
        <w:tc>
          <w:tcPr>
            <w:tcW w:w="1663" w:type="dxa"/>
            <w:vAlign w:val="center"/>
          </w:tcPr>
          <w:p w:rsidR="00ED6C37" w:rsidRDefault="00B755BD">
            <w:pPr>
              <w:pStyle w:val="TableParagraph"/>
              <w:adjustRightInd w:val="0"/>
              <w:snapToGrid w:val="0"/>
              <w:spacing w:line="300" w:lineRule="exact"/>
              <w:jc w:val="center"/>
              <w:rPr>
                <w:sz w:val="26"/>
              </w:rPr>
            </w:pPr>
            <w:r>
              <w:rPr>
                <w:rFonts w:ascii="宋体" w:eastAsia="宋体" w:hint="eastAsia"/>
                <w:spacing w:val="4"/>
                <w:sz w:val="26"/>
              </w:rPr>
              <w:t>66</w:t>
            </w:r>
            <w:r>
              <w:rPr>
                <w:rFonts w:ascii="宋体" w:eastAsia="宋体" w:hint="eastAsia"/>
                <w:spacing w:val="-58"/>
                <w:sz w:val="26"/>
              </w:rPr>
              <w:t xml:space="preserve"> </w:t>
            </w:r>
            <w:r>
              <w:rPr>
                <w:spacing w:val="17"/>
                <w:sz w:val="26"/>
              </w:rPr>
              <w:t>元</w:t>
            </w:r>
            <w:r>
              <w:rPr>
                <w:rFonts w:ascii="宋体" w:eastAsia="宋体" w:hint="eastAsia"/>
                <w:spacing w:val="7"/>
                <w:sz w:val="26"/>
              </w:rPr>
              <w:t>/</w:t>
            </w:r>
            <w:r>
              <w:rPr>
                <w:spacing w:val="17"/>
                <w:sz w:val="26"/>
              </w:rPr>
              <w:t>人</w:t>
            </w:r>
            <w:r>
              <w:rPr>
                <w:rFonts w:ascii="宋体" w:eastAsia="宋体" w:hint="eastAsia"/>
                <w:spacing w:val="9"/>
                <w:sz w:val="26"/>
              </w:rPr>
              <w:t>/</w:t>
            </w:r>
            <w:r>
              <w:rPr>
                <w:sz w:val="26"/>
              </w:rPr>
              <w:t>月</w:t>
            </w:r>
          </w:p>
        </w:tc>
        <w:tc>
          <w:tcPr>
            <w:tcW w:w="2989" w:type="dxa"/>
          </w:tcPr>
          <w:p w:rsidR="00ED6C37" w:rsidRDefault="00B755BD">
            <w:pPr>
              <w:pStyle w:val="TableParagraph"/>
              <w:adjustRightInd w:val="0"/>
              <w:snapToGrid w:val="0"/>
              <w:spacing w:line="300" w:lineRule="exact"/>
              <w:rPr>
                <w:sz w:val="26"/>
              </w:rPr>
            </w:pPr>
            <w:r>
              <w:rPr>
                <w:sz w:val="26"/>
              </w:rPr>
              <w:t>按机关编制人数计算。此费用为人工费用。</w:t>
            </w:r>
          </w:p>
        </w:tc>
      </w:tr>
    </w:tbl>
    <w:p w:rsidR="00ED6C37" w:rsidRDefault="00B755BD">
      <w:pPr>
        <w:adjustRightInd w:val="0"/>
        <w:snapToGrid w:val="0"/>
        <w:spacing w:line="300" w:lineRule="exact"/>
        <w:jc w:val="left"/>
        <w:rPr>
          <w:rFonts w:hint="eastAsia"/>
          <w:sz w:val="28"/>
        </w:rPr>
      </w:pPr>
      <w:r>
        <w:rPr>
          <w:sz w:val="28"/>
        </w:rPr>
        <w:t>备注：以上项目的服务要求，参照《中央国家机关后勤服务指南》</w:t>
      </w:r>
    </w:p>
    <w:p w:rsidR="00ED6C37" w:rsidRDefault="00B755BD">
      <w:pPr>
        <w:adjustRightInd w:val="0"/>
        <w:snapToGrid w:val="0"/>
        <w:spacing w:line="300" w:lineRule="exact"/>
        <w:jc w:val="left"/>
        <w:rPr>
          <w:rFonts w:hint="eastAsia"/>
          <w:sz w:val="28"/>
        </w:rPr>
      </w:pPr>
      <w:r>
        <w:rPr>
          <w:spacing w:val="14"/>
          <w:sz w:val="28"/>
        </w:rPr>
        <w:t>（</w:t>
      </w:r>
      <w:r>
        <w:rPr>
          <w:spacing w:val="15"/>
          <w:sz w:val="28"/>
        </w:rPr>
        <w:t>国管办</w:t>
      </w:r>
      <w:r>
        <w:rPr>
          <w:spacing w:val="16"/>
          <w:sz w:val="30"/>
        </w:rPr>
        <w:t>〔</w:t>
      </w:r>
      <w:r>
        <w:rPr>
          <w:rFonts w:ascii="宋体" w:eastAsia="宋体" w:hint="eastAsia"/>
          <w:spacing w:val="7"/>
          <w:sz w:val="30"/>
        </w:rPr>
        <w:t>2018</w:t>
      </w:r>
      <w:r>
        <w:rPr>
          <w:spacing w:val="16"/>
          <w:sz w:val="30"/>
        </w:rPr>
        <w:t>〕</w:t>
      </w:r>
      <w:r>
        <w:rPr>
          <w:rFonts w:ascii="宋体" w:eastAsia="宋体" w:hint="eastAsia"/>
          <w:sz w:val="28"/>
        </w:rPr>
        <w:t>80</w:t>
      </w:r>
      <w:r>
        <w:rPr>
          <w:rFonts w:ascii="宋体" w:eastAsia="宋体" w:hint="eastAsia"/>
          <w:spacing w:val="-58"/>
          <w:sz w:val="28"/>
        </w:rPr>
        <w:t xml:space="preserve"> </w:t>
      </w:r>
      <w:r>
        <w:rPr>
          <w:spacing w:val="16"/>
          <w:sz w:val="28"/>
        </w:rPr>
        <w:t>号</w:t>
      </w:r>
      <w:r>
        <w:rPr>
          <w:spacing w:val="14"/>
          <w:sz w:val="28"/>
        </w:rPr>
        <w:t>），</w:t>
      </w:r>
      <w:r>
        <w:rPr>
          <w:spacing w:val="12"/>
          <w:sz w:val="28"/>
        </w:rPr>
        <w:t>结合我省实际确定。</w:t>
      </w:r>
    </w:p>
    <w:p w:rsidR="00ED6C37" w:rsidRDefault="00ED6C37">
      <w:pPr>
        <w:adjustRightInd w:val="0"/>
        <w:snapToGrid w:val="0"/>
        <w:spacing w:line="300" w:lineRule="exact"/>
        <w:rPr>
          <w:rFonts w:ascii="黑体" w:eastAsia="黑体" w:hAnsi="黑体" w:cs="黑体"/>
          <w:sz w:val="32"/>
          <w:szCs w:val="32"/>
          <w:shd w:val="clear" w:color="auto" w:fill="FFFFFF"/>
        </w:rPr>
      </w:pPr>
    </w:p>
    <w:sectPr w:rsidR="00ED6C37">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1D" w:rsidRDefault="006F6A1D">
      <w:pPr>
        <w:rPr>
          <w:rFonts w:hint="eastAsia"/>
        </w:rPr>
      </w:pPr>
      <w:r>
        <w:separator/>
      </w:r>
    </w:p>
  </w:endnote>
  <w:endnote w:type="continuationSeparator" w:id="0">
    <w:p w:rsidR="006F6A1D" w:rsidRDefault="006F6A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7" w:rsidRDefault="00B755BD">
    <w:pPr>
      <w:pStyle w:val="a6"/>
      <w:ind w:leftChars="2280" w:left="4788" w:firstLineChars="2000" w:firstLine="6400"/>
      <w:rPr>
        <w:rFonts w:eastAsia="仿宋" w:hint="eastAsia"/>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6C37" w:rsidRDefault="00B755BD">
                          <w:pPr>
                            <w:pStyle w:val="a5"/>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050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D6C37" w:rsidRDefault="00B755BD">
                    <w:pPr>
                      <w:pStyle w:val="a5"/>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050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D6C37" w:rsidRDefault="00B755BD">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CC5554"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云南省机关事务管理局发布     </w:t>
    </w:r>
  </w:p>
  <w:p w:rsidR="00ED6C37" w:rsidRDefault="00ED6C37">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1D" w:rsidRDefault="006F6A1D">
      <w:pPr>
        <w:rPr>
          <w:rFonts w:hint="eastAsia"/>
        </w:rPr>
      </w:pPr>
      <w:r>
        <w:separator/>
      </w:r>
    </w:p>
  </w:footnote>
  <w:footnote w:type="continuationSeparator" w:id="0">
    <w:p w:rsidR="006F6A1D" w:rsidRDefault="006F6A1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7" w:rsidRDefault="00B755BD">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8FEDFF"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D6C37" w:rsidRDefault="00B755BD">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云南省机关事务管理局规章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9F06D"/>
    <w:multiLevelType w:val="singleLevel"/>
    <w:tmpl w:val="9819F06D"/>
    <w:lvl w:ilvl="0">
      <w:start w:val="1"/>
      <w:numFmt w:val="chineseCounting"/>
      <w:suff w:val="nothing"/>
      <w:lvlText w:val="（%1）"/>
      <w:lvlJc w:val="left"/>
      <w:rPr>
        <w:rFonts w:hint="eastAsia"/>
      </w:rPr>
    </w:lvl>
  </w:abstractNum>
  <w:abstractNum w:abstractNumId="1">
    <w:nsid w:val="9EC52A1C"/>
    <w:multiLevelType w:val="singleLevel"/>
    <w:tmpl w:val="18FCC7C6"/>
    <w:lvl w:ilvl="0">
      <w:start w:val="5"/>
      <w:numFmt w:val="chineseCounting"/>
      <w:suff w:val="space"/>
      <w:lvlText w:val="第%1条"/>
      <w:lvlJc w:val="left"/>
      <w:rPr>
        <w:rFonts w:ascii="黑体" w:eastAsia="黑体" w:hAnsi="黑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61763"/>
    <w:rsid w:val="005578DA"/>
    <w:rsid w:val="006F6A1D"/>
    <w:rsid w:val="00710863"/>
    <w:rsid w:val="00834E03"/>
    <w:rsid w:val="00900506"/>
    <w:rsid w:val="00A3435D"/>
    <w:rsid w:val="00B755BD"/>
    <w:rsid w:val="00DC66C7"/>
    <w:rsid w:val="00ED6C37"/>
    <w:rsid w:val="00F3292B"/>
    <w:rsid w:val="019E71BD"/>
    <w:rsid w:val="04B679C3"/>
    <w:rsid w:val="080F63D8"/>
    <w:rsid w:val="09341458"/>
    <w:rsid w:val="0B0912D7"/>
    <w:rsid w:val="0C5C2158"/>
    <w:rsid w:val="152D2DCA"/>
    <w:rsid w:val="16BE581A"/>
    <w:rsid w:val="1DEC284C"/>
    <w:rsid w:val="1E6523AC"/>
    <w:rsid w:val="22440422"/>
    <w:rsid w:val="31A15F24"/>
    <w:rsid w:val="36283776"/>
    <w:rsid w:val="395347B5"/>
    <w:rsid w:val="39A232A0"/>
    <w:rsid w:val="39E745AA"/>
    <w:rsid w:val="3B5A6BBB"/>
    <w:rsid w:val="3EDA13A6"/>
    <w:rsid w:val="42F058B7"/>
    <w:rsid w:val="436109F6"/>
    <w:rsid w:val="441A38D4"/>
    <w:rsid w:val="47671B86"/>
    <w:rsid w:val="47982AD9"/>
    <w:rsid w:val="4BC77339"/>
    <w:rsid w:val="4C9236C5"/>
    <w:rsid w:val="4D7B1745"/>
    <w:rsid w:val="505C172E"/>
    <w:rsid w:val="52F46F0B"/>
    <w:rsid w:val="53D8014D"/>
    <w:rsid w:val="55E064E0"/>
    <w:rsid w:val="572C6D10"/>
    <w:rsid w:val="5DC34279"/>
    <w:rsid w:val="5E0B531E"/>
    <w:rsid w:val="601B74C9"/>
    <w:rsid w:val="608816D1"/>
    <w:rsid w:val="60EF4E7F"/>
    <w:rsid w:val="665233C1"/>
    <w:rsid w:val="6AD9688B"/>
    <w:rsid w:val="6D0E3F22"/>
    <w:rsid w:val="7C9011D9"/>
    <w:rsid w:val="7D9837E2"/>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Arial Unicode MS" w:eastAsia="Arial Unicode MS" w:hAnsi="Arial Unicode MS" w:cs="Arial Unicode MS"/>
      <w:sz w:val="29"/>
      <w:szCs w:val="29"/>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Paragraph">
    <w:name w:val="Table Paragraph"/>
    <w:basedOn w:val="a"/>
    <w:uiPriority w:val="1"/>
    <w:qFormat/>
    <w:rPr>
      <w:rFonts w:ascii="Arial Unicode MS" w:eastAsia="Arial Unicode MS" w:hAnsi="Arial Unicode MS" w:cs="Arial Unicode MS"/>
      <w:lang w:val="zh-CN" w:bidi="zh-CN"/>
    </w:rPr>
  </w:style>
  <w:style w:type="paragraph" w:styleId="a7">
    <w:name w:val="Balloon Text"/>
    <w:basedOn w:val="a"/>
    <w:link w:val="Char"/>
    <w:rsid w:val="00261763"/>
    <w:rPr>
      <w:sz w:val="18"/>
      <w:szCs w:val="18"/>
    </w:rPr>
  </w:style>
  <w:style w:type="character" w:customStyle="1" w:styleId="Char">
    <w:name w:val="批注框文本 Char"/>
    <w:basedOn w:val="a0"/>
    <w:link w:val="a7"/>
    <w:rsid w:val="0026176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Arial Unicode MS" w:eastAsia="Arial Unicode MS" w:hAnsi="Arial Unicode MS" w:cs="Arial Unicode MS"/>
      <w:sz w:val="29"/>
      <w:szCs w:val="29"/>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Paragraph">
    <w:name w:val="Table Paragraph"/>
    <w:basedOn w:val="a"/>
    <w:uiPriority w:val="1"/>
    <w:qFormat/>
    <w:rPr>
      <w:rFonts w:ascii="Arial Unicode MS" w:eastAsia="Arial Unicode MS" w:hAnsi="Arial Unicode MS" w:cs="Arial Unicode MS"/>
      <w:lang w:val="zh-CN" w:bidi="zh-CN"/>
    </w:rPr>
  </w:style>
  <w:style w:type="paragraph" w:styleId="a7">
    <w:name w:val="Balloon Text"/>
    <w:basedOn w:val="a"/>
    <w:link w:val="Char"/>
    <w:rsid w:val="00261763"/>
    <w:rPr>
      <w:sz w:val="18"/>
      <w:szCs w:val="18"/>
    </w:rPr>
  </w:style>
  <w:style w:type="character" w:customStyle="1" w:styleId="Char">
    <w:name w:val="批注框文本 Char"/>
    <w:basedOn w:val="a0"/>
    <w:link w:val="a7"/>
    <w:rsid w:val="002617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832</Words>
  <Characters>4745</Characters>
  <Application>Microsoft Office Word</Application>
  <DocSecurity>0</DocSecurity>
  <Lines>39</Lines>
  <Paragraphs>11</Paragraphs>
  <ScaleCrop>false</ScaleCrop>
  <Company>微软中国</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7</cp:revision>
  <cp:lastPrinted>2021-10-26T03:30:00Z</cp:lastPrinted>
  <dcterms:created xsi:type="dcterms:W3CDTF">2021-09-09T02:41:00Z</dcterms:created>
  <dcterms:modified xsi:type="dcterms:W3CDTF">2023-04-13T08:49:00Z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